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8810" w14:textId="1CB64C20" w:rsidR="009E20EE" w:rsidRPr="009E20EE" w:rsidRDefault="009E20EE" w:rsidP="009E20EE">
      <w:pPr>
        <w:pStyle w:val="Prrafodelista"/>
        <w:spacing w:line="240" w:lineRule="auto"/>
        <w:ind w:left="284" w:hanging="284"/>
        <w:jc w:val="both"/>
        <w:rPr>
          <w:rFonts w:eastAsia="Times New Roman" w:cs="Times New Roman"/>
          <w:lang w:val="es-CO"/>
        </w:rPr>
      </w:pPr>
      <w:r w:rsidRPr="009E20EE">
        <w:rPr>
          <w:rFonts w:eastAsia="Times New Roman" w:cs="Times New Roman"/>
          <w:lang w:val="es-CO"/>
        </w:rPr>
        <w:t xml:space="preserve">Bogotá D.C.; </w:t>
      </w:r>
      <w:r w:rsidR="0003509F">
        <w:rPr>
          <w:rFonts w:eastAsia="Times New Roman" w:cs="Times New Roman"/>
          <w:lang w:val="es-CO"/>
        </w:rPr>
        <w:t>17</w:t>
      </w:r>
      <w:r w:rsidRPr="009E20EE">
        <w:rPr>
          <w:rFonts w:eastAsia="Times New Roman" w:cs="Times New Roman"/>
          <w:lang w:val="es-CO"/>
        </w:rPr>
        <w:t xml:space="preserve"> de ju</w:t>
      </w:r>
      <w:r w:rsidR="00F07AF7">
        <w:rPr>
          <w:rFonts w:eastAsia="Times New Roman" w:cs="Times New Roman"/>
          <w:lang w:val="es-CO"/>
        </w:rPr>
        <w:t>l</w:t>
      </w:r>
      <w:r w:rsidRPr="009E20EE">
        <w:rPr>
          <w:rFonts w:eastAsia="Times New Roman" w:cs="Times New Roman"/>
          <w:lang w:val="es-CO"/>
        </w:rPr>
        <w:t xml:space="preserve">io de 2025 </w:t>
      </w:r>
    </w:p>
    <w:p w14:paraId="36E8F14A" w14:textId="77777777" w:rsidR="009E20EE" w:rsidRDefault="009E20EE" w:rsidP="009E20EE">
      <w:pPr>
        <w:pStyle w:val="Prrafodelista"/>
        <w:spacing w:line="240" w:lineRule="auto"/>
        <w:ind w:left="284" w:hanging="284"/>
        <w:jc w:val="both"/>
        <w:rPr>
          <w:rFonts w:eastAsia="Times New Roman" w:cs="Times New Roman"/>
          <w:lang w:val="es-CO"/>
        </w:rPr>
      </w:pPr>
    </w:p>
    <w:p w14:paraId="188545BA" w14:textId="7CEA9DBF" w:rsidR="009E20EE" w:rsidRDefault="00013ED7" w:rsidP="009E20EE">
      <w:pPr>
        <w:pStyle w:val="Prrafodelista"/>
        <w:spacing w:line="240" w:lineRule="auto"/>
        <w:ind w:left="284" w:hanging="284"/>
        <w:jc w:val="both"/>
        <w:rPr>
          <w:rFonts w:eastAsia="Times New Roman" w:cs="Times New Roman"/>
          <w:lang w:val="es-CO"/>
        </w:rPr>
      </w:pPr>
      <w:r>
        <w:rPr>
          <w:rFonts w:eastAsia="Times New Roman" w:cs="Times New Roman"/>
          <w:lang w:val="es-CO"/>
        </w:rPr>
        <w:t xml:space="preserve">Doctor </w:t>
      </w:r>
    </w:p>
    <w:p w14:paraId="70506125" w14:textId="77777777" w:rsidR="00013ED7" w:rsidRPr="00013ED7" w:rsidRDefault="00013ED7" w:rsidP="00013ED7">
      <w:pPr>
        <w:pStyle w:val="Prrafodelista"/>
        <w:spacing w:line="240" w:lineRule="auto"/>
        <w:ind w:left="284" w:hanging="284"/>
        <w:jc w:val="both"/>
        <w:rPr>
          <w:rFonts w:eastAsia="Times New Roman" w:cs="Times New Roman"/>
          <w:lang w:val="es-CO"/>
        </w:rPr>
      </w:pPr>
      <w:r w:rsidRPr="00013ED7">
        <w:rPr>
          <w:rFonts w:eastAsia="Times New Roman" w:cs="Times New Roman"/>
          <w:lang w:val="es-CO"/>
        </w:rPr>
        <w:t>DAVID ANDRES GIRALDO UMBARILA</w:t>
      </w:r>
    </w:p>
    <w:p w14:paraId="13877FC7" w14:textId="6B2F6054" w:rsidR="00013ED7" w:rsidRDefault="00013ED7" w:rsidP="00013ED7">
      <w:pPr>
        <w:pStyle w:val="Prrafodelista"/>
        <w:spacing w:line="240" w:lineRule="auto"/>
        <w:ind w:left="284" w:hanging="284"/>
        <w:jc w:val="both"/>
        <w:rPr>
          <w:rFonts w:eastAsia="Times New Roman" w:cs="Times New Roman"/>
          <w:lang w:val="es-CO"/>
        </w:rPr>
      </w:pPr>
      <w:r w:rsidRPr="00013ED7">
        <w:rPr>
          <w:rFonts w:eastAsia="Times New Roman" w:cs="Times New Roman"/>
          <w:lang w:val="es-CO"/>
        </w:rPr>
        <w:t>Subsecretario</w:t>
      </w:r>
      <w:r>
        <w:rPr>
          <w:rFonts w:eastAsia="Times New Roman" w:cs="Times New Roman"/>
          <w:lang w:val="es-CO"/>
        </w:rPr>
        <w:t xml:space="preserve"> </w:t>
      </w:r>
      <w:r w:rsidRPr="00013ED7">
        <w:rPr>
          <w:rFonts w:eastAsia="Times New Roman" w:cs="Times New Roman"/>
          <w:lang w:val="es-CO"/>
        </w:rPr>
        <w:t>Comisión Primera del Plan de Desarrollo</w:t>
      </w:r>
    </w:p>
    <w:p w14:paraId="20640056" w14:textId="4FB2A597" w:rsidR="0003509F" w:rsidRDefault="0003509F" w:rsidP="00013ED7">
      <w:pPr>
        <w:pStyle w:val="Prrafodelista"/>
        <w:spacing w:line="240" w:lineRule="auto"/>
        <w:ind w:left="284" w:hanging="284"/>
        <w:jc w:val="both"/>
        <w:rPr>
          <w:rFonts w:eastAsia="Times New Roman" w:cs="Times New Roman"/>
          <w:lang w:val="es-CO"/>
        </w:rPr>
      </w:pPr>
      <w:r>
        <w:rPr>
          <w:rFonts w:eastAsia="Times New Roman" w:cs="Times New Roman"/>
          <w:lang w:val="es-CO"/>
        </w:rPr>
        <w:t>CONCEJO DE BOGOTA</w:t>
      </w:r>
    </w:p>
    <w:p w14:paraId="619153C3" w14:textId="7E1C57DB" w:rsidR="0003509F" w:rsidRPr="009E20EE" w:rsidRDefault="0003509F" w:rsidP="009E20EE">
      <w:pPr>
        <w:pStyle w:val="Prrafodelista"/>
        <w:spacing w:line="240" w:lineRule="auto"/>
        <w:ind w:left="284" w:hanging="284"/>
        <w:jc w:val="both"/>
        <w:rPr>
          <w:rFonts w:eastAsia="Times New Roman" w:cs="Times New Roman"/>
          <w:lang w:val="es-CO"/>
        </w:rPr>
      </w:pPr>
      <w:r>
        <w:rPr>
          <w:rFonts w:eastAsia="Times New Roman" w:cs="Times New Roman"/>
          <w:lang w:val="es-CO"/>
        </w:rPr>
        <w:t>La Ciudad</w:t>
      </w:r>
    </w:p>
    <w:p w14:paraId="445EF73B" w14:textId="77777777" w:rsidR="009E20EE" w:rsidRDefault="009E20EE" w:rsidP="009E20EE">
      <w:pPr>
        <w:pStyle w:val="Prrafodelista"/>
        <w:spacing w:line="240" w:lineRule="auto"/>
        <w:ind w:left="284" w:hanging="284"/>
        <w:jc w:val="both"/>
        <w:rPr>
          <w:rFonts w:eastAsia="Times New Roman" w:cs="Times New Roman"/>
          <w:lang w:val="es-CO"/>
        </w:rPr>
      </w:pPr>
    </w:p>
    <w:p w14:paraId="686F4D94" w14:textId="03E73C30" w:rsidR="009E20EE" w:rsidRPr="009E20EE" w:rsidRDefault="009E20EE" w:rsidP="009E20EE">
      <w:pPr>
        <w:pStyle w:val="Prrafodelista"/>
        <w:spacing w:line="240" w:lineRule="auto"/>
        <w:ind w:left="0"/>
        <w:jc w:val="both"/>
        <w:rPr>
          <w:rFonts w:eastAsia="Times New Roman" w:cs="Times New Roman"/>
          <w:lang w:val="es-CO"/>
        </w:rPr>
      </w:pPr>
      <w:bookmarkStart w:id="0" w:name="_Hlk203570161"/>
      <w:r w:rsidRPr="009E20EE">
        <w:rPr>
          <w:rFonts w:eastAsia="Times New Roman" w:cs="Times New Roman"/>
          <w:lang w:val="es-CO"/>
        </w:rPr>
        <w:t xml:space="preserve">Asunto: </w:t>
      </w:r>
      <w:r w:rsidR="0003509F" w:rsidRPr="0003509F">
        <w:rPr>
          <w:rFonts w:eastAsia="Times New Roman" w:cs="Times New Roman"/>
          <w:lang w:val="es-CO"/>
        </w:rPr>
        <w:t>R</w:t>
      </w:r>
      <w:r w:rsidR="0003509F">
        <w:rPr>
          <w:rFonts w:eastAsia="Times New Roman" w:cs="Times New Roman"/>
          <w:lang w:val="es-CO"/>
        </w:rPr>
        <w:t>espuesta a cuestionario del Plan Ampliado de Inmunizaciones</w:t>
      </w:r>
      <w:r w:rsidR="000A0249">
        <w:rPr>
          <w:rFonts w:eastAsia="Times New Roman" w:cs="Times New Roman"/>
          <w:lang w:val="es-CO"/>
        </w:rPr>
        <w:t xml:space="preserve"> Ambulatorio</w:t>
      </w:r>
      <w:r w:rsidR="0003509F">
        <w:rPr>
          <w:rFonts w:eastAsia="Times New Roman" w:cs="Times New Roman"/>
          <w:lang w:val="es-CO"/>
        </w:rPr>
        <w:t>, según p</w:t>
      </w:r>
      <w:r w:rsidR="0003509F" w:rsidRPr="0003509F">
        <w:rPr>
          <w:rFonts w:eastAsia="Times New Roman" w:cs="Times New Roman"/>
          <w:lang w:val="es-CO"/>
        </w:rPr>
        <w:t>roposición 872 aprobada en la Sesión del día 12/07/2025</w:t>
      </w:r>
      <w:r w:rsidR="00674BC2">
        <w:rPr>
          <w:rFonts w:eastAsia="Times New Roman" w:cs="Times New Roman"/>
          <w:lang w:val="es-CO"/>
        </w:rPr>
        <w:t>.</w:t>
      </w:r>
    </w:p>
    <w:p w14:paraId="13BC5C58" w14:textId="77777777" w:rsidR="0003509F" w:rsidRDefault="0003509F" w:rsidP="009E20EE">
      <w:pPr>
        <w:pStyle w:val="Prrafodelista"/>
        <w:spacing w:line="240" w:lineRule="auto"/>
        <w:ind w:left="284" w:hanging="284"/>
        <w:jc w:val="both"/>
        <w:rPr>
          <w:rFonts w:eastAsia="Times New Roman" w:cs="Times New Roman"/>
          <w:lang w:val="es-CO"/>
        </w:rPr>
      </w:pPr>
    </w:p>
    <w:p w14:paraId="15ED56CF" w14:textId="62FC8D35" w:rsidR="009E20EE" w:rsidRDefault="009E20EE" w:rsidP="009E20EE">
      <w:pPr>
        <w:pStyle w:val="Prrafodelista"/>
        <w:spacing w:line="240" w:lineRule="auto"/>
        <w:ind w:left="284" w:hanging="284"/>
        <w:jc w:val="both"/>
        <w:rPr>
          <w:rFonts w:eastAsia="Times New Roman" w:cs="Times New Roman"/>
          <w:lang w:val="es-CO"/>
        </w:rPr>
      </w:pPr>
      <w:r w:rsidRPr="009E20EE">
        <w:rPr>
          <w:rFonts w:eastAsia="Times New Roman" w:cs="Times New Roman"/>
          <w:lang w:val="es-CO"/>
        </w:rPr>
        <w:t xml:space="preserve">Reciba un cordial saludo, </w:t>
      </w:r>
    </w:p>
    <w:p w14:paraId="58DD3BE1" w14:textId="77777777" w:rsidR="004A5095" w:rsidRDefault="004A5095" w:rsidP="009E20EE">
      <w:pPr>
        <w:pStyle w:val="Prrafodelista"/>
        <w:spacing w:line="240" w:lineRule="auto"/>
        <w:ind w:left="284" w:hanging="284"/>
        <w:jc w:val="both"/>
        <w:rPr>
          <w:rFonts w:eastAsia="Times New Roman" w:cs="Times New Roman"/>
          <w:lang w:val="es-CO"/>
        </w:rPr>
      </w:pPr>
    </w:p>
    <w:p w14:paraId="141D5AC5" w14:textId="583E3666" w:rsidR="009E20EE" w:rsidRDefault="0003509F" w:rsidP="005437AF">
      <w:pPr>
        <w:pStyle w:val="Prrafodelista"/>
        <w:spacing w:after="0" w:line="240" w:lineRule="auto"/>
        <w:ind w:left="0"/>
        <w:jc w:val="both"/>
        <w:rPr>
          <w:rFonts w:eastAsia="Times New Roman" w:cs="Times New Roman"/>
          <w:lang w:val="es-CO"/>
        </w:rPr>
      </w:pPr>
      <w:r>
        <w:rPr>
          <w:rFonts w:eastAsia="Times New Roman" w:cs="Times New Roman"/>
          <w:lang w:val="es-CO"/>
        </w:rPr>
        <w:t>De acuerdo con</w:t>
      </w:r>
      <w:r w:rsidR="00F94D7E">
        <w:rPr>
          <w:rFonts w:eastAsia="Times New Roman" w:cs="Times New Roman"/>
          <w:lang w:val="es-CO"/>
        </w:rPr>
        <w:t xml:space="preserve"> la so</w:t>
      </w:r>
      <w:r>
        <w:rPr>
          <w:rFonts w:eastAsia="Times New Roman" w:cs="Times New Roman"/>
          <w:lang w:val="es-CO"/>
        </w:rPr>
        <w:t>licitud en cuanto a las actividades de c</w:t>
      </w:r>
      <w:r w:rsidRPr="0003509F">
        <w:rPr>
          <w:rFonts w:eastAsia="Times New Roman" w:cs="Times New Roman"/>
          <w:lang w:val="es-CO"/>
        </w:rPr>
        <w:t>umplimiento</w:t>
      </w:r>
      <w:r w:rsidR="00173409">
        <w:rPr>
          <w:rFonts w:eastAsia="Times New Roman" w:cs="Times New Roman"/>
          <w:lang w:val="es-CO"/>
        </w:rPr>
        <w:t xml:space="preserve">, según </w:t>
      </w:r>
      <w:r w:rsidRPr="0003509F">
        <w:rPr>
          <w:rFonts w:eastAsia="Times New Roman" w:cs="Times New Roman"/>
          <w:lang w:val="es-CO"/>
        </w:rPr>
        <w:t>los Acuerdos 461 de 2010, 535 de 2013, 686 de 2017 y 763 de</w:t>
      </w:r>
      <w:r>
        <w:rPr>
          <w:rFonts w:eastAsia="Times New Roman" w:cs="Times New Roman"/>
          <w:lang w:val="es-CO"/>
        </w:rPr>
        <w:t xml:space="preserve"> </w:t>
      </w:r>
      <w:r w:rsidRPr="0003509F">
        <w:rPr>
          <w:rFonts w:eastAsia="Times New Roman" w:cs="Times New Roman"/>
          <w:lang w:val="es-CO"/>
        </w:rPr>
        <w:t>2020</w:t>
      </w:r>
      <w:r>
        <w:rPr>
          <w:rFonts w:eastAsia="Times New Roman" w:cs="Times New Roman"/>
          <w:lang w:val="es-CO"/>
        </w:rPr>
        <w:t xml:space="preserve">; relacionado con </w:t>
      </w:r>
      <w:r w:rsidR="009A6AA8">
        <w:rPr>
          <w:rFonts w:eastAsia="Times New Roman" w:cs="Times New Roman"/>
          <w:lang w:val="es-CO"/>
        </w:rPr>
        <w:t>las</w:t>
      </w:r>
      <w:r>
        <w:rPr>
          <w:rFonts w:eastAsia="Times New Roman" w:cs="Times New Roman"/>
          <w:lang w:val="es-CO"/>
        </w:rPr>
        <w:t xml:space="preserve"> actividades de vacunación; de manera atenta me permito enviar </w:t>
      </w:r>
      <w:r w:rsidR="000A0249">
        <w:rPr>
          <w:rFonts w:eastAsia="Times New Roman" w:cs="Times New Roman"/>
          <w:lang w:val="es-CO"/>
        </w:rPr>
        <w:t xml:space="preserve">la </w:t>
      </w:r>
      <w:r w:rsidR="00533E43">
        <w:rPr>
          <w:rFonts w:eastAsia="Times New Roman" w:cs="Times New Roman"/>
          <w:lang w:val="es-CO"/>
        </w:rPr>
        <w:t>información</w:t>
      </w:r>
      <w:r w:rsidR="00F94D7E">
        <w:rPr>
          <w:rFonts w:eastAsia="Times New Roman" w:cs="Times New Roman"/>
          <w:lang w:val="es-CO"/>
        </w:rPr>
        <w:t xml:space="preserve"> </w:t>
      </w:r>
      <w:r w:rsidR="00533E43">
        <w:rPr>
          <w:rFonts w:eastAsia="Times New Roman" w:cs="Times New Roman"/>
          <w:lang w:val="es-CO"/>
        </w:rPr>
        <w:t>requerida</w:t>
      </w:r>
      <w:r w:rsidR="00173409">
        <w:rPr>
          <w:rFonts w:eastAsia="Times New Roman" w:cs="Times New Roman"/>
          <w:lang w:val="es-CO"/>
        </w:rPr>
        <w:t>, en lo realizado por parte d</w:t>
      </w:r>
      <w:r w:rsidR="009E20EE" w:rsidRPr="009E20EE">
        <w:rPr>
          <w:rFonts w:eastAsia="Times New Roman" w:cs="Times New Roman"/>
          <w:lang w:val="es-CO"/>
        </w:rPr>
        <w:t>el Programa Ampliado de Inmunizaciones (PAI)</w:t>
      </w:r>
      <w:r w:rsidR="00F94D7E">
        <w:rPr>
          <w:rFonts w:eastAsia="Times New Roman" w:cs="Times New Roman"/>
          <w:lang w:val="es-CO"/>
        </w:rPr>
        <w:t xml:space="preserve"> </w:t>
      </w:r>
      <w:r w:rsidR="00E05EAB">
        <w:rPr>
          <w:rFonts w:eastAsia="Times New Roman" w:cs="Times New Roman"/>
          <w:lang w:val="es-CO"/>
        </w:rPr>
        <w:t xml:space="preserve">Intramural </w:t>
      </w:r>
      <w:r w:rsidR="00B76000">
        <w:rPr>
          <w:rFonts w:eastAsia="Times New Roman" w:cs="Times New Roman"/>
          <w:lang w:val="es-CO"/>
        </w:rPr>
        <w:t xml:space="preserve">y Extramural Ambulatorio </w:t>
      </w:r>
      <w:r w:rsidR="00F94D7E">
        <w:rPr>
          <w:rFonts w:eastAsia="Times New Roman" w:cs="Times New Roman"/>
          <w:lang w:val="es-CO"/>
        </w:rPr>
        <w:t>de la Subred Integrada de Servicios de Salud Centro Oriente</w:t>
      </w:r>
      <w:r w:rsidR="009E20EE" w:rsidRPr="009E20EE">
        <w:rPr>
          <w:rFonts w:eastAsia="Times New Roman" w:cs="Times New Roman"/>
          <w:lang w:val="es-CO"/>
        </w:rPr>
        <w:t xml:space="preserve">, </w:t>
      </w:r>
      <w:r w:rsidR="00F94D7E">
        <w:rPr>
          <w:rFonts w:eastAsia="Times New Roman" w:cs="Times New Roman"/>
          <w:lang w:val="es-CO"/>
        </w:rPr>
        <w:t>según lo dispuesto a través de los</w:t>
      </w:r>
      <w:r w:rsidR="009E20EE" w:rsidRPr="009E20EE">
        <w:rPr>
          <w:rFonts w:eastAsia="Times New Roman" w:cs="Times New Roman"/>
          <w:lang w:val="es-CO"/>
        </w:rPr>
        <w:t xml:space="preserve"> lineamientos emitidos por </w:t>
      </w:r>
      <w:r w:rsidR="00F94D7E">
        <w:rPr>
          <w:rFonts w:eastAsia="Times New Roman" w:cs="Times New Roman"/>
          <w:lang w:val="es-CO"/>
        </w:rPr>
        <w:t>la Secretaría Distrital de Salud</w:t>
      </w:r>
      <w:r w:rsidR="009E20EE" w:rsidRPr="009E20EE">
        <w:rPr>
          <w:rFonts w:eastAsia="Times New Roman" w:cs="Times New Roman"/>
          <w:lang w:val="es-CO"/>
        </w:rPr>
        <w:t xml:space="preserve">; </w:t>
      </w:r>
      <w:r w:rsidR="00533E43">
        <w:rPr>
          <w:rFonts w:eastAsia="Times New Roman" w:cs="Times New Roman"/>
          <w:lang w:val="es-CO"/>
        </w:rPr>
        <w:t xml:space="preserve">como se relaciona a continuación: </w:t>
      </w:r>
    </w:p>
    <w:p w14:paraId="5C78AB08" w14:textId="77777777" w:rsidR="00533E43" w:rsidRDefault="00533E43" w:rsidP="005437AF">
      <w:pPr>
        <w:pStyle w:val="Prrafodelista"/>
        <w:spacing w:after="0" w:line="240" w:lineRule="auto"/>
        <w:ind w:left="0"/>
        <w:jc w:val="both"/>
        <w:rPr>
          <w:rFonts w:eastAsia="Times New Roman" w:cs="Times New Roman"/>
          <w:lang w:val="es-CO"/>
        </w:rPr>
      </w:pPr>
    </w:p>
    <w:p w14:paraId="378DD7BF" w14:textId="77777777" w:rsidR="00533E43" w:rsidRPr="00533E43" w:rsidRDefault="00533E43" w:rsidP="005437AF">
      <w:pPr>
        <w:tabs>
          <w:tab w:val="num" w:pos="426"/>
        </w:tabs>
        <w:spacing w:line="240" w:lineRule="auto"/>
        <w:ind w:left="426" w:hanging="426"/>
        <w:jc w:val="both"/>
        <w:rPr>
          <w:rFonts w:eastAsia="Times New Roman" w:cs="Times New Roman"/>
          <w:lang w:val="es-CO"/>
        </w:rPr>
      </w:pPr>
      <w:r w:rsidRPr="00533E43">
        <w:rPr>
          <w:rFonts w:eastAsia="Times New Roman" w:cs="Times New Roman"/>
          <w:lang w:val="es-CO"/>
        </w:rPr>
        <w:t>Cuestionario: PROPOSICIÓN No.872</w:t>
      </w:r>
    </w:p>
    <w:p w14:paraId="5E67FBF9" w14:textId="77777777" w:rsidR="00533E43" w:rsidRPr="00DB595D" w:rsidRDefault="00533E43" w:rsidP="00533E43">
      <w:pPr>
        <w:tabs>
          <w:tab w:val="num" w:pos="426"/>
        </w:tabs>
        <w:spacing w:line="240" w:lineRule="auto"/>
        <w:ind w:left="426" w:hanging="426"/>
        <w:jc w:val="both"/>
        <w:rPr>
          <w:rFonts w:ascii="Arial" w:eastAsia="Times New Roman" w:hAnsi="Arial" w:cs="Arial"/>
          <w:color w:val="222222"/>
          <w:sz w:val="20"/>
          <w:szCs w:val="20"/>
        </w:rPr>
      </w:pPr>
    </w:p>
    <w:p w14:paraId="579A89BC" w14:textId="77777777" w:rsidR="00533E43" w:rsidRDefault="00533E43" w:rsidP="00B76000">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En virtud de lo establecido en el Acuerdo 461 de 2010, informe cuantas personas han sido vacunadas contra el Virus del Papiloma Humano –VPH en la Ciudad en los últimos 4 años según el siguiente cuadro:</w:t>
      </w:r>
    </w:p>
    <w:tbl>
      <w:tblPr>
        <w:tblW w:w="8936" w:type="dxa"/>
        <w:jc w:val="right"/>
        <w:tblCellMar>
          <w:left w:w="70" w:type="dxa"/>
          <w:right w:w="70" w:type="dxa"/>
        </w:tblCellMar>
        <w:tblLook w:val="04A0" w:firstRow="1" w:lastRow="0" w:firstColumn="1" w:lastColumn="0" w:noHBand="0" w:noVBand="1"/>
      </w:tblPr>
      <w:tblGrid>
        <w:gridCol w:w="1592"/>
        <w:gridCol w:w="1700"/>
        <w:gridCol w:w="1680"/>
        <w:gridCol w:w="3964"/>
      </w:tblGrid>
      <w:tr w:rsidR="00815133" w:rsidRPr="00815133" w14:paraId="7DC3A6A0" w14:textId="77777777" w:rsidTr="00815133">
        <w:trPr>
          <w:trHeight w:val="510"/>
          <w:jc w:val="right"/>
        </w:trPr>
        <w:tc>
          <w:tcPr>
            <w:tcW w:w="1592" w:type="dxa"/>
            <w:tcBorders>
              <w:top w:val="single" w:sz="4" w:space="0" w:color="auto"/>
              <w:left w:val="single" w:sz="4" w:space="0" w:color="auto"/>
              <w:bottom w:val="single" w:sz="4" w:space="0" w:color="auto"/>
              <w:right w:val="single" w:sz="4" w:space="0" w:color="auto"/>
            </w:tcBorders>
            <w:vAlign w:val="center"/>
            <w:hideMark/>
          </w:tcPr>
          <w:p w14:paraId="003BD703"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bookmarkStart w:id="1" w:name="RANGE!A2"/>
            <w:r w:rsidRPr="00815133">
              <w:rPr>
                <w:rFonts w:ascii="Arial" w:eastAsia="Times New Roman" w:hAnsi="Arial" w:cs="Arial"/>
                <w:b/>
                <w:bCs/>
                <w:color w:val="222222"/>
                <w:sz w:val="18"/>
                <w:szCs w:val="18"/>
                <w:lang w:val="es-CO"/>
              </w:rPr>
              <w:t>AÑO DE VACUNACIÓN</w:t>
            </w:r>
            <w:bookmarkEnd w:id="1"/>
          </w:p>
        </w:tc>
        <w:tc>
          <w:tcPr>
            <w:tcW w:w="3380" w:type="dxa"/>
            <w:gridSpan w:val="2"/>
            <w:tcBorders>
              <w:top w:val="single" w:sz="4" w:space="0" w:color="auto"/>
              <w:left w:val="nil"/>
              <w:bottom w:val="single" w:sz="4" w:space="0" w:color="auto"/>
              <w:right w:val="single" w:sz="4" w:space="0" w:color="000000"/>
            </w:tcBorders>
            <w:noWrap/>
            <w:vAlign w:val="center"/>
            <w:hideMark/>
          </w:tcPr>
          <w:p w14:paraId="12B432CF"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r w:rsidRPr="00815133">
              <w:rPr>
                <w:rFonts w:ascii="Arial" w:eastAsia="Times New Roman" w:hAnsi="Arial" w:cs="Arial"/>
                <w:b/>
                <w:bCs/>
                <w:color w:val="222222"/>
                <w:sz w:val="18"/>
                <w:szCs w:val="18"/>
                <w:lang w:val="es-CO"/>
              </w:rPr>
              <w:t>EDAD</w:t>
            </w:r>
          </w:p>
        </w:tc>
        <w:tc>
          <w:tcPr>
            <w:tcW w:w="3964" w:type="dxa"/>
            <w:tcBorders>
              <w:top w:val="single" w:sz="4" w:space="0" w:color="auto"/>
              <w:left w:val="nil"/>
              <w:bottom w:val="single" w:sz="4" w:space="0" w:color="auto"/>
              <w:right w:val="single" w:sz="4" w:space="0" w:color="auto"/>
            </w:tcBorders>
            <w:vAlign w:val="center"/>
            <w:hideMark/>
          </w:tcPr>
          <w:p w14:paraId="260DE2D4"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r w:rsidRPr="00815133">
              <w:rPr>
                <w:rFonts w:ascii="Arial" w:eastAsia="Times New Roman" w:hAnsi="Arial" w:cs="Arial"/>
                <w:b/>
                <w:bCs/>
                <w:color w:val="222222"/>
                <w:sz w:val="18"/>
                <w:szCs w:val="18"/>
                <w:lang w:val="es-CO"/>
              </w:rPr>
              <w:t>INFORMAR SI SE COMPLETÓ EL ESQUEMA</w:t>
            </w:r>
          </w:p>
        </w:tc>
      </w:tr>
      <w:tr w:rsidR="00815133" w:rsidRPr="00815133" w14:paraId="7DABCE57" w14:textId="77777777" w:rsidTr="00815133">
        <w:trPr>
          <w:trHeight w:val="300"/>
          <w:jc w:val="right"/>
        </w:trPr>
        <w:tc>
          <w:tcPr>
            <w:tcW w:w="1592" w:type="dxa"/>
            <w:vMerge w:val="restart"/>
            <w:tcBorders>
              <w:top w:val="nil"/>
              <w:left w:val="single" w:sz="4" w:space="0" w:color="auto"/>
              <w:bottom w:val="single" w:sz="4" w:space="0" w:color="000000"/>
              <w:right w:val="single" w:sz="4" w:space="0" w:color="auto"/>
            </w:tcBorders>
            <w:vAlign w:val="center"/>
            <w:hideMark/>
          </w:tcPr>
          <w:p w14:paraId="55DC42B5"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2023</w:t>
            </w:r>
          </w:p>
        </w:tc>
        <w:tc>
          <w:tcPr>
            <w:tcW w:w="1700" w:type="dxa"/>
            <w:tcBorders>
              <w:top w:val="nil"/>
              <w:left w:val="nil"/>
              <w:bottom w:val="single" w:sz="4" w:space="0" w:color="auto"/>
              <w:right w:val="single" w:sz="4" w:space="0" w:color="auto"/>
            </w:tcBorders>
            <w:vAlign w:val="center"/>
            <w:hideMark/>
          </w:tcPr>
          <w:p w14:paraId="7DF7F9E2"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9 años (1a dosis):</w:t>
            </w:r>
          </w:p>
        </w:tc>
        <w:tc>
          <w:tcPr>
            <w:tcW w:w="1680" w:type="dxa"/>
            <w:tcBorders>
              <w:top w:val="nil"/>
              <w:left w:val="nil"/>
              <w:bottom w:val="single" w:sz="4" w:space="0" w:color="auto"/>
              <w:right w:val="single" w:sz="4" w:space="0" w:color="auto"/>
            </w:tcBorders>
            <w:vAlign w:val="center"/>
            <w:hideMark/>
          </w:tcPr>
          <w:p w14:paraId="2D3A5507" w14:textId="55AB6244"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9 años (2a dosis):</w:t>
            </w:r>
          </w:p>
        </w:tc>
        <w:tc>
          <w:tcPr>
            <w:tcW w:w="3964" w:type="dxa"/>
            <w:vMerge w:val="restart"/>
            <w:tcBorders>
              <w:top w:val="nil"/>
              <w:left w:val="single" w:sz="4" w:space="0" w:color="auto"/>
              <w:bottom w:val="single" w:sz="4" w:space="0" w:color="000000"/>
              <w:right w:val="single" w:sz="4" w:space="0" w:color="auto"/>
            </w:tcBorders>
            <w:vAlign w:val="center"/>
            <w:hideMark/>
          </w:tcPr>
          <w:p w14:paraId="31DCC62F"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Incompleto</w:t>
            </w:r>
          </w:p>
        </w:tc>
      </w:tr>
      <w:tr w:rsidR="00815133" w:rsidRPr="00815133" w14:paraId="6C4C6E8C" w14:textId="77777777" w:rsidTr="00815133">
        <w:trPr>
          <w:trHeight w:val="300"/>
          <w:jc w:val="right"/>
        </w:trPr>
        <w:tc>
          <w:tcPr>
            <w:tcW w:w="1592" w:type="dxa"/>
            <w:vMerge/>
            <w:tcBorders>
              <w:top w:val="nil"/>
              <w:left w:val="single" w:sz="4" w:space="0" w:color="auto"/>
              <w:bottom w:val="single" w:sz="4" w:space="0" w:color="000000"/>
              <w:right w:val="single" w:sz="4" w:space="0" w:color="auto"/>
            </w:tcBorders>
            <w:vAlign w:val="center"/>
            <w:hideMark/>
          </w:tcPr>
          <w:p w14:paraId="4317D492"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1700" w:type="dxa"/>
            <w:tcBorders>
              <w:top w:val="nil"/>
              <w:left w:val="nil"/>
              <w:bottom w:val="single" w:sz="4" w:space="0" w:color="auto"/>
              <w:right w:val="single" w:sz="4" w:space="0" w:color="auto"/>
            </w:tcBorders>
            <w:vAlign w:val="center"/>
            <w:hideMark/>
          </w:tcPr>
          <w:p w14:paraId="0442AD59"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1.858 dosis</w:t>
            </w:r>
          </w:p>
        </w:tc>
        <w:tc>
          <w:tcPr>
            <w:tcW w:w="1680" w:type="dxa"/>
            <w:tcBorders>
              <w:top w:val="nil"/>
              <w:left w:val="nil"/>
              <w:bottom w:val="single" w:sz="4" w:space="0" w:color="auto"/>
              <w:right w:val="single" w:sz="4" w:space="0" w:color="auto"/>
            </w:tcBorders>
            <w:vAlign w:val="center"/>
            <w:hideMark/>
          </w:tcPr>
          <w:p w14:paraId="0D00EDAD"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893 dosis</w:t>
            </w:r>
          </w:p>
        </w:tc>
        <w:tc>
          <w:tcPr>
            <w:tcW w:w="3964" w:type="dxa"/>
            <w:vMerge/>
            <w:tcBorders>
              <w:top w:val="nil"/>
              <w:left w:val="single" w:sz="4" w:space="0" w:color="auto"/>
              <w:bottom w:val="single" w:sz="4" w:space="0" w:color="000000"/>
              <w:right w:val="single" w:sz="4" w:space="0" w:color="auto"/>
            </w:tcBorders>
            <w:vAlign w:val="center"/>
            <w:hideMark/>
          </w:tcPr>
          <w:p w14:paraId="77AABE1E"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r>
      <w:tr w:rsidR="00815133" w:rsidRPr="00815133" w14:paraId="1E5C3F28" w14:textId="77777777" w:rsidTr="00815133">
        <w:trPr>
          <w:trHeight w:val="300"/>
          <w:jc w:val="right"/>
        </w:trPr>
        <w:tc>
          <w:tcPr>
            <w:tcW w:w="1592" w:type="dxa"/>
            <w:vMerge w:val="restart"/>
            <w:tcBorders>
              <w:top w:val="nil"/>
              <w:left w:val="single" w:sz="4" w:space="0" w:color="auto"/>
              <w:bottom w:val="single" w:sz="4" w:space="0" w:color="000000"/>
              <w:right w:val="single" w:sz="4" w:space="0" w:color="auto"/>
            </w:tcBorders>
            <w:vAlign w:val="center"/>
            <w:hideMark/>
          </w:tcPr>
          <w:p w14:paraId="4B39CF32"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2024</w:t>
            </w:r>
          </w:p>
        </w:tc>
        <w:tc>
          <w:tcPr>
            <w:tcW w:w="3380" w:type="dxa"/>
            <w:gridSpan w:val="2"/>
            <w:tcBorders>
              <w:top w:val="single" w:sz="4" w:space="0" w:color="auto"/>
              <w:left w:val="nil"/>
              <w:bottom w:val="single" w:sz="4" w:space="0" w:color="auto"/>
              <w:right w:val="single" w:sz="4" w:space="0" w:color="000000"/>
            </w:tcBorders>
            <w:vAlign w:val="center"/>
            <w:hideMark/>
          </w:tcPr>
          <w:p w14:paraId="03CE7F05"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 xml:space="preserve">De 9 a 17 años (dosis única): </w:t>
            </w:r>
          </w:p>
        </w:tc>
        <w:tc>
          <w:tcPr>
            <w:tcW w:w="3964" w:type="dxa"/>
            <w:vMerge w:val="restart"/>
            <w:tcBorders>
              <w:top w:val="nil"/>
              <w:left w:val="single" w:sz="4" w:space="0" w:color="auto"/>
              <w:bottom w:val="single" w:sz="4" w:space="0" w:color="000000"/>
              <w:right w:val="single" w:sz="4" w:space="0" w:color="auto"/>
            </w:tcBorders>
            <w:vAlign w:val="center"/>
            <w:hideMark/>
          </w:tcPr>
          <w:p w14:paraId="23EB8BBB"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727C52A1" w14:textId="77777777" w:rsidTr="00815133">
        <w:trPr>
          <w:trHeight w:val="300"/>
          <w:jc w:val="right"/>
        </w:trPr>
        <w:tc>
          <w:tcPr>
            <w:tcW w:w="1592" w:type="dxa"/>
            <w:vMerge/>
            <w:tcBorders>
              <w:top w:val="nil"/>
              <w:left w:val="single" w:sz="4" w:space="0" w:color="auto"/>
              <w:bottom w:val="single" w:sz="4" w:space="0" w:color="000000"/>
              <w:right w:val="single" w:sz="4" w:space="0" w:color="auto"/>
            </w:tcBorders>
            <w:vAlign w:val="center"/>
            <w:hideMark/>
          </w:tcPr>
          <w:p w14:paraId="53EF9A2D"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3380" w:type="dxa"/>
            <w:gridSpan w:val="2"/>
            <w:tcBorders>
              <w:top w:val="single" w:sz="4" w:space="0" w:color="auto"/>
              <w:left w:val="nil"/>
              <w:bottom w:val="single" w:sz="4" w:space="0" w:color="auto"/>
              <w:right w:val="single" w:sz="4" w:space="0" w:color="000000"/>
            </w:tcBorders>
            <w:vAlign w:val="center"/>
            <w:hideMark/>
          </w:tcPr>
          <w:p w14:paraId="29FA967A"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4.379 dosis</w:t>
            </w:r>
          </w:p>
        </w:tc>
        <w:tc>
          <w:tcPr>
            <w:tcW w:w="3964" w:type="dxa"/>
            <w:vMerge/>
            <w:tcBorders>
              <w:top w:val="nil"/>
              <w:left w:val="single" w:sz="4" w:space="0" w:color="auto"/>
              <w:bottom w:val="single" w:sz="4" w:space="0" w:color="000000"/>
              <w:right w:val="single" w:sz="4" w:space="0" w:color="auto"/>
            </w:tcBorders>
            <w:vAlign w:val="center"/>
            <w:hideMark/>
          </w:tcPr>
          <w:p w14:paraId="0D6B8FE7"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r>
      <w:tr w:rsidR="00815133" w:rsidRPr="00815133" w14:paraId="39CCA044" w14:textId="77777777" w:rsidTr="00815133">
        <w:trPr>
          <w:trHeight w:val="300"/>
          <w:jc w:val="right"/>
        </w:trPr>
        <w:tc>
          <w:tcPr>
            <w:tcW w:w="1592" w:type="dxa"/>
            <w:vMerge w:val="restart"/>
            <w:tcBorders>
              <w:top w:val="nil"/>
              <w:left w:val="single" w:sz="4" w:space="0" w:color="auto"/>
              <w:bottom w:val="single" w:sz="4" w:space="0" w:color="000000"/>
              <w:right w:val="single" w:sz="4" w:space="0" w:color="auto"/>
            </w:tcBorders>
            <w:vAlign w:val="center"/>
            <w:hideMark/>
          </w:tcPr>
          <w:p w14:paraId="267ACFCB"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2025</w:t>
            </w:r>
          </w:p>
        </w:tc>
        <w:tc>
          <w:tcPr>
            <w:tcW w:w="3380" w:type="dxa"/>
            <w:gridSpan w:val="2"/>
            <w:tcBorders>
              <w:top w:val="single" w:sz="4" w:space="0" w:color="auto"/>
              <w:left w:val="nil"/>
              <w:bottom w:val="single" w:sz="4" w:space="0" w:color="auto"/>
              <w:right w:val="single" w:sz="4" w:space="0" w:color="000000"/>
            </w:tcBorders>
            <w:vAlign w:val="center"/>
            <w:hideMark/>
          </w:tcPr>
          <w:p w14:paraId="50826866"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 xml:space="preserve">De 9 A 17 años (dosis única): </w:t>
            </w:r>
          </w:p>
        </w:tc>
        <w:tc>
          <w:tcPr>
            <w:tcW w:w="3964" w:type="dxa"/>
            <w:vMerge w:val="restart"/>
            <w:tcBorders>
              <w:top w:val="nil"/>
              <w:left w:val="single" w:sz="4" w:space="0" w:color="auto"/>
              <w:bottom w:val="single" w:sz="4" w:space="0" w:color="000000"/>
              <w:right w:val="single" w:sz="4" w:space="0" w:color="auto"/>
            </w:tcBorders>
            <w:vAlign w:val="center"/>
            <w:hideMark/>
          </w:tcPr>
          <w:p w14:paraId="35EC0019"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5EF96D66" w14:textId="77777777" w:rsidTr="00815133">
        <w:trPr>
          <w:trHeight w:val="300"/>
          <w:jc w:val="right"/>
        </w:trPr>
        <w:tc>
          <w:tcPr>
            <w:tcW w:w="1592" w:type="dxa"/>
            <w:vMerge/>
            <w:tcBorders>
              <w:top w:val="nil"/>
              <w:left w:val="single" w:sz="4" w:space="0" w:color="auto"/>
              <w:bottom w:val="single" w:sz="4" w:space="0" w:color="000000"/>
              <w:right w:val="single" w:sz="4" w:space="0" w:color="auto"/>
            </w:tcBorders>
            <w:vAlign w:val="center"/>
            <w:hideMark/>
          </w:tcPr>
          <w:p w14:paraId="7A2D1ABB"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3380" w:type="dxa"/>
            <w:gridSpan w:val="2"/>
            <w:tcBorders>
              <w:top w:val="single" w:sz="4" w:space="0" w:color="auto"/>
              <w:left w:val="nil"/>
              <w:bottom w:val="single" w:sz="4" w:space="0" w:color="auto"/>
              <w:right w:val="single" w:sz="4" w:space="0" w:color="000000"/>
            </w:tcBorders>
            <w:vAlign w:val="center"/>
            <w:hideMark/>
          </w:tcPr>
          <w:p w14:paraId="2F676375"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4.304 dosis</w:t>
            </w:r>
          </w:p>
        </w:tc>
        <w:tc>
          <w:tcPr>
            <w:tcW w:w="3964" w:type="dxa"/>
            <w:vMerge/>
            <w:tcBorders>
              <w:top w:val="nil"/>
              <w:left w:val="single" w:sz="4" w:space="0" w:color="auto"/>
              <w:bottom w:val="single" w:sz="4" w:space="0" w:color="000000"/>
              <w:right w:val="single" w:sz="4" w:space="0" w:color="auto"/>
            </w:tcBorders>
            <w:vAlign w:val="center"/>
            <w:hideMark/>
          </w:tcPr>
          <w:p w14:paraId="2C5F4C28"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r>
    </w:tbl>
    <w:p w14:paraId="5881A8B5" w14:textId="77777777" w:rsidR="00815133" w:rsidRPr="00815133" w:rsidRDefault="00815133" w:rsidP="00815133">
      <w:pPr>
        <w:widowControl/>
        <w:tabs>
          <w:tab w:val="num" w:pos="426"/>
        </w:tabs>
        <w:suppressAutoHyphens w:val="0"/>
        <w:spacing w:after="160" w:line="240" w:lineRule="auto"/>
        <w:jc w:val="both"/>
        <w:rPr>
          <w:rFonts w:eastAsia="Times New Roman" w:cs="Times New Roman"/>
          <w:lang w:val="es-CO"/>
        </w:rPr>
      </w:pPr>
    </w:p>
    <w:p w14:paraId="281C7979" w14:textId="0BB6D6A8" w:rsidR="00533E43" w:rsidRDefault="00533E43" w:rsidP="00B76000">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Pr>
          <w:rFonts w:eastAsia="Times New Roman" w:cs="Times New Roman"/>
          <w:lang w:val="es-CO"/>
        </w:rPr>
        <w:t xml:space="preserve">En cuanto a la pregunta sobre </w:t>
      </w:r>
      <w:r w:rsidRPr="00533E43">
        <w:rPr>
          <w:rFonts w:eastAsia="Times New Roman" w:cs="Times New Roman"/>
          <w:lang w:val="es-CO"/>
        </w:rPr>
        <w:t>el valor y la cantidad de vacunas en contra del Virus del Papiloma Humano –VPH que han sido adquiridas en los últimos cuatro años.</w:t>
      </w:r>
    </w:p>
    <w:p w14:paraId="1B09E92E" w14:textId="77777777" w:rsidR="0057459F" w:rsidRDefault="0057459F" w:rsidP="00B76000">
      <w:pPr>
        <w:pStyle w:val="Prrafodelista"/>
        <w:widowControl/>
        <w:tabs>
          <w:tab w:val="num" w:pos="426"/>
        </w:tabs>
        <w:suppressAutoHyphens w:val="0"/>
        <w:spacing w:after="160" w:line="240" w:lineRule="auto"/>
        <w:ind w:left="426" w:hanging="426"/>
        <w:jc w:val="both"/>
        <w:rPr>
          <w:rFonts w:eastAsia="Times New Roman" w:cs="Times New Roman"/>
          <w:lang w:val="es-CO"/>
        </w:rPr>
      </w:pPr>
    </w:p>
    <w:p w14:paraId="6DE2C797" w14:textId="070EBA64" w:rsidR="00533E43" w:rsidRPr="00533E43" w:rsidRDefault="00B76000" w:rsidP="00B76000">
      <w:pPr>
        <w:pStyle w:val="Prrafodelista"/>
        <w:widowControl/>
        <w:tabs>
          <w:tab w:val="num" w:pos="426"/>
        </w:tabs>
        <w:suppressAutoHyphens w:val="0"/>
        <w:spacing w:after="160" w:line="240" w:lineRule="auto"/>
        <w:ind w:left="426"/>
        <w:jc w:val="both"/>
        <w:rPr>
          <w:rFonts w:eastAsia="Times New Roman" w:cs="Times New Roman"/>
          <w:lang w:val="es-CO"/>
        </w:rPr>
      </w:pPr>
      <w:bookmarkStart w:id="2" w:name="_Hlk203715503"/>
      <w:r>
        <w:rPr>
          <w:rFonts w:eastAsia="Times New Roman" w:cs="Times New Roman"/>
          <w:lang w:val="es-CO"/>
        </w:rPr>
        <w:t xml:space="preserve">Respuesta: </w:t>
      </w:r>
      <w:r w:rsidR="00533E43">
        <w:rPr>
          <w:rFonts w:eastAsia="Times New Roman" w:cs="Times New Roman"/>
          <w:lang w:val="es-CO"/>
        </w:rPr>
        <w:t xml:space="preserve">Se </w:t>
      </w:r>
      <w:r w:rsidR="0057459F">
        <w:rPr>
          <w:rFonts w:eastAsia="Times New Roman" w:cs="Times New Roman"/>
          <w:lang w:val="es-CO"/>
        </w:rPr>
        <w:t xml:space="preserve">informa que el dato de valores y el número de vacunas adquiridas para el biológico de VPH, corresponde ser entregado por </w:t>
      </w:r>
      <w:r w:rsidR="00E05EAB">
        <w:rPr>
          <w:rFonts w:eastAsia="Times New Roman" w:cs="Times New Roman"/>
          <w:lang w:val="es-CO"/>
        </w:rPr>
        <w:t>parte d</w:t>
      </w:r>
      <w:r w:rsidR="0057459F">
        <w:rPr>
          <w:rFonts w:eastAsia="Times New Roman" w:cs="Times New Roman"/>
          <w:lang w:val="es-CO"/>
        </w:rPr>
        <w:t>el proceso de</w:t>
      </w:r>
      <w:r w:rsidR="00E05EAB">
        <w:rPr>
          <w:rFonts w:eastAsia="Times New Roman" w:cs="Times New Roman"/>
          <w:lang w:val="es-CO"/>
        </w:rPr>
        <w:t>l programa</w:t>
      </w:r>
      <w:r w:rsidR="0057459F">
        <w:rPr>
          <w:rFonts w:eastAsia="Times New Roman" w:cs="Times New Roman"/>
          <w:lang w:val="es-CO"/>
        </w:rPr>
        <w:t xml:space="preserve"> PAI PIC, dado que es quien maneja</w:t>
      </w:r>
      <w:r w:rsidR="00E05EAB">
        <w:rPr>
          <w:rFonts w:eastAsia="Times New Roman" w:cs="Times New Roman"/>
          <w:lang w:val="es-CO"/>
        </w:rPr>
        <w:t>, consolida</w:t>
      </w:r>
      <w:r w:rsidR="0057459F">
        <w:rPr>
          <w:rFonts w:eastAsia="Times New Roman" w:cs="Times New Roman"/>
          <w:lang w:val="es-CO"/>
        </w:rPr>
        <w:t xml:space="preserve"> </w:t>
      </w:r>
      <w:r w:rsidR="00E05EAB">
        <w:rPr>
          <w:rFonts w:eastAsia="Times New Roman" w:cs="Times New Roman"/>
          <w:lang w:val="es-CO"/>
        </w:rPr>
        <w:t xml:space="preserve">y tiene </w:t>
      </w:r>
      <w:r w:rsidR="0057459F">
        <w:rPr>
          <w:rFonts w:eastAsia="Times New Roman" w:cs="Times New Roman"/>
          <w:lang w:val="es-CO"/>
        </w:rPr>
        <w:t>la información por llevar a cabo la coordinación directa del programa</w:t>
      </w:r>
      <w:r w:rsidR="00E05EAB">
        <w:rPr>
          <w:rFonts w:eastAsia="Times New Roman" w:cs="Times New Roman"/>
          <w:lang w:val="es-CO"/>
        </w:rPr>
        <w:t xml:space="preserve"> a través de la Secretar</w:t>
      </w:r>
      <w:r w:rsidR="000A0249">
        <w:rPr>
          <w:rFonts w:eastAsia="Times New Roman" w:cs="Times New Roman"/>
          <w:lang w:val="es-CO"/>
        </w:rPr>
        <w:t>í</w:t>
      </w:r>
      <w:r w:rsidR="00E05EAB">
        <w:rPr>
          <w:rFonts w:eastAsia="Times New Roman" w:cs="Times New Roman"/>
          <w:lang w:val="es-CO"/>
        </w:rPr>
        <w:t>a Distrital de Salud,</w:t>
      </w:r>
      <w:r w:rsidR="0057459F">
        <w:rPr>
          <w:rFonts w:eastAsia="Times New Roman" w:cs="Times New Roman"/>
          <w:lang w:val="es-CO"/>
        </w:rPr>
        <w:t xml:space="preserve"> en el tema de </w:t>
      </w:r>
      <w:r w:rsidR="00E05EAB">
        <w:rPr>
          <w:rFonts w:eastAsia="Times New Roman" w:cs="Times New Roman"/>
          <w:lang w:val="es-CO"/>
        </w:rPr>
        <w:t xml:space="preserve">seguimiento, </w:t>
      </w:r>
      <w:r w:rsidR="0057459F">
        <w:rPr>
          <w:rFonts w:eastAsia="Times New Roman" w:cs="Times New Roman"/>
          <w:lang w:val="es-CO"/>
        </w:rPr>
        <w:lastRenderedPageBreak/>
        <w:t xml:space="preserve">pedidos, </w:t>
      </w:r>
      <w:r w:rsidR="00E05EAB">
        <w:rPr>
          <w:rFonts w:eastAsia="Times New Roman" w:cs="Times New Roman"/>
          <w:lang w:val="es-CO"/>
        </w:rPr>
        <w:t xml:space="preserve">registros, </w:t>
      </w:r>
      <w:r w:rsidR="0057459F">
        <w:rPr>
          <w:rFonts w:eastAsia="Times New Roman" w:cs="Times New Roman"/>
          <w:lang w:val="es-CO"/>
        </w:rPr>
        <w:t xml:space="preserve">movimientos, </w:t>
      </w:r>
      <w:r w:rsidR="00E05EAB">
        <w:rPr>
          <w:rFonts w:eastAsia="Times New Roman" w:cs="Times New Roman"/>
          <w:lang w:val="es-CO"/>
        </w:rPr>
        <w:t xml:space="preserve">seguimiento a lotes de vacunas </w:t>
      </w:r>
      <w:r w:rsidR="0057459F">
        <w:rPr>
          <w:rFonts w:eastAsia="Times New Roman" w:cs="Times New Roman"/>
          <w:lang w:val="es-CO"/>
        </w:rPr>
        <w:t>e históricos de la información.</w:t>
      </w:r>
    </w:p>
    <w:p w14:paraId="676CD0A6" w14:textId="77777777" w:rsidR="00533E43" w:rsidRPr="00533E43" w:rsidRDefault="00533E43" w:rsidP="00B76000">
      <w:pPr>
        <w:pStyle w:val="Prrafodelista"/>
        <w:widowControl/>
        <w:suppressAutoHyphens w:val="0"/>
        <w:spacing w:after="160" w:line="240" w:lineRule="auto"/>
        <w:ind w:left="426" w:hanging="426"/>
        <w:jc w:val="both"/>
        <w:rPr>
          <w:rFonts w:eastAsia="Times New Roman" w:cs="Times New Roman"/>
          <w:lang w:val="es-CO"/>
        </w:rPr>
      </w:pPr>
    </w:p>
    <w:bookmarkEnd w:id="2"/>
    <w:p w14:paraId="548D6B43" w14:textId="77777777" w:rsidR="00533E43" w:rsidRDefault="00533E43" w:rsidP="00B76000">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En virtud de lo establecido en el Acuerdo 535 de 2013, informe cuantos niños han sido vacunados contra la varicela de manera gratuita la Ciudad en los últimos 4 años según el siguiente cuadro:</w:t>
      </w:r>
    </w:p>
    <w:tbl>
      <w:tblPr>
        <w:tblW w:w="8359" w:type="dxa"/>
        <w:jc w:val="center"/>
        <w:tblCellMar>
          <w:left w:w="70" w:type="dxa"/>
          <w:right w:w="70" w:type="dxa"/>
        </w:tblCellMar>
        <w:tblLook w:val="04A0" w:firstRow="1" w:lastRow="0" w:firstColumn="1" w:lastColumn="0" w:noHBand="0" w:noVBand="1"/>
      </w:tblPr>
      <w:tblGrid>
        <w:gridCol w:w="1361"/>
        <w:gridCol w:w="1740"/>
        <w:gridCol w:w="1869"/>
        <w:gridCol w:w="3389"/>
      </w:tblGrid>
      <w:tr w:rsidR="00815133" w:rsidRPr="00815133" w14:paraId="3B0724A1" w14:textId="77777777" w:rsidTr="00815133">
        <w:trPr>
          <w:trHeight w:val="555"/>
          <w:jc w:val="center"/>
        </w:trPr>
        <w:tc>
          <w:tcPr>
            <w:tcW w:w="1361" w:type="dxa"/>
            <w:tcBorders>
              <w:top w:val="single" w:sz="4" w:space="0" w:color="auto"/>
              <w:left w:val="single" w:sz="4" w:space="0" w:color="auto"/>
              <w:bottom w:val="single" w:sz="4" w:space="0" w:color="auto"/>
              <w:right w:val="single" w:sz="4" w:space="0" w:color="auto"/>
            </w:tcBorders>
            <w:vAlign w:val="center"/>
            <w:hideMark/>
          </w:tcPr>
          <w:p w14:paraId="1D4E6CCA"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r w:rsidRPr="00815133">
              <w:rPr>
                <w:rFonts w:ascii="Arial" w:eastAsia="Times New Roman" w:hAnsi="Arial" w:cs="Arial"/>
                <w:b/>
                <w:bCs/>
                <w:color w:val="222222"/>
                <w:sz w:val="18"/>
                <w:szCs w:val="18"/>
                <w:lang w:val="es-CO"/>
              </w:rPr>
              <w:t>AÑO DE VACUNACIÓN</w:t>
            </w:r>
          </w:p>
        </w:tc>
        <w:tc>
          <w:tcPr>
            <w:tcW w:w="3609" w:type="dxa"/>
            <w:gridSpan w:val="2"/>
            <w:tcBorders>
              <w:top w:val="single" w:sz="4" w:space="0" w:color="auto"/>
              <w:left w:val="nil"/>
              <w:bottom w:val="single" w:sz="4" w:space="0" w:color="auto"/>
              <w:right w:val="single" w:sz="4" w:space="0" w:color="000000"/>
            </w:tcBorders>
            <w:vAlign w:val="center"/>
            <w:hideMark/>
          </w:tcPr>
          <w:p w14:paraId="64B03F1F"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r w:rsidRPr="00815133">
              <w:rPr>
                <w:rFonts w:ascii="Arial" w:eastAsia="Times New Roman" w:hAnsi="Arial" w:cs="Arial"/>
                <w:b/>
                <w:bCs/>
                <w:color w:val="222222"/>
                <w:sz w:val="18"/>
                <w:szCs w:val="18"/>
                <w:lang w:val="es-CO"/>
              </w:rPr>
              <w:t>EDAD</w:t>
            </w:r>
          </w:p>
        </w:tc>
        <w:tc>
          <w:tcPr>
            <w:tcW w:w="3389" w:type="dxa"/>
            <w:tcBorders>
              <w:top w:val="single" w:sz="4" w:space="0" w:color="auto"/>
              <w:left w:val="nil"/>
              <w:bottom w:val="single" w:sz="4" w:space="0" w:color="auto"/>
              <w:right w:val="single" w:sz="4" w:space="0" w:color="auto"/>
            </w:tcBorders>
            <w:vAlign w:val="center"/>
            <w:hideMark/>
          </w:tcPr>
          <w:p w14:paraId="58727BE0" w14:textId="77777777" w:rsidR="00815133" w:rsidRPr="00815133" w:rsidRDefault="00815133" w:rsidP="00815133">
            <w:pPr>
              <w:widowControl/>
              <w:suppressAutoHyphens w:val="0"/>
              <w:spacing w:line="240" w:lineRule="auto"/>
              <w:jc w:val="center"/>
              <w:rPr>
                <w:rFonts w:ascii="Arial" w:eastAsia="Times New Roman" w:hAnsi="Arial" w:cs="Arial"/>
                <w:b/>
                <w:bCs/>
                <w:color w:val="222222"/>
                <w:sz w:val="18"/>
                <w:szCs w:val="18"/>
                <w:lang w:val="es-CO"/>
              </w:rPr>
            </w:pPr>
            <w:r w:rsidRPr="00815133">
              <w:rPr>
                <w:rFonts w:ascii="Arial" w:eastAsia="Times New Roman" w:hAnsi="Arial" w:cs="Arial"/>
                <w:b/>
                <w:bCs/>
                <w:color w:val="222222"/>
                <w:sz w:val="18"/>
                <w:szCs w:val="18"/>
                <w:lang w:val="es-CO"/>
              </w:rPr>
              <w:t>INFORMAR SI SE COMPLETÓ EL ESQUEMA</w:t>
            </w:r>
          </w:p>
        </w:tc>
      </w:tr>
      <w:tr w:rsidR="00815133" w:rsidRPr="00815133" w14:paraId="521AD1CA" w14:textId="77777777" w:rsidTr="00815133">
        <w:trPr>
          <w:trHeight w:val="300"/>
          <w:jc w:val="center"/>
        </w:trPr>
        <w:tc>
          <w:tcPr>
            <w:tcW w:w="1361" w:type="dxa"/>
            <w:vMerge w:val="restart"/>
            <w:tcBorders>
              <w:top w:val="nil"/>
              <w:left w:val="single" w:sz="4" w:space="0" w:color="auto"/>
              <w:bottom w:val="single" w:sz="4" w:space="0" w:color="000000"/>
              <w:right w:val="single" w:sz="4" w:space="0" w:color="auto"/>
            </w:tcBorders>
            <w:vAlign w:val="center"/>
            <w:hideMark/>
          </w:tcPr>
          <w:p w14:paraId="1C150FAE"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2023</w:t>
            </w:r>
          </w:p>
        </w:tc>
        <w:tc>
          <w:tcPr>
            <w:tcW w:w="1740" w:type="dxa"/>
            <w:tcBorders>
              <w:top w:val="nil"/>
              <w:left w:val="nil"/>
              <w:bottom w:val="single" w:sz="4" w:space="0" w:color="auto"/>
              <w:right w:val="single" w:sz="4" w:space="0" w:color="auto"/>
            </w:tcBorders>
            <w:vAlign w:val="center"/>
            <w:hideMark/>
          </w:tcPr>
          <w:p w14:paraId="6F073BDB"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 xml:space="preserve">1 año (1a dosis): </w:t>
            </w:r>
          </w:p>
        </w:tc>
        <w:tc>
          <w:tcPr>
            <w:tcW w:w="1869" w:type="dxa"/>
            <w:tcBorders>
              <w:top w:val="nil"/>
              <w:left w:val="nil"/>
              <w:bottom w:val="single" w:sz="4" w:space="0" w:color="auto"/>
              <w:right w:val="single" w:sz="4" w:space="0" w:color="auto"/>
            </w:tcBorders>
            <w:vAlign w:val="center"/>
            <w:hideMark/>
          </w:tcPr>
          <w:p w14:paraId="039042DD"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5 años (Refuerzo):</w:t>
            </w:r>
          </w:p>
        </w:tc>
        <w:tc>
          <w:tcPr>
            <w:tcW w:w="3389" w:type="dxa"/>
            <w:tcBorders>
              <w:top w:val="nil"/>
              <w:left w:val="nil"/>
              <w:bottom w:val="single" w:sz="4" w:space="0" w:color="auto"/>
              <w:right w:val="single" w:sz="4" w:space="0" w:color="auto"/>
            </w:tcBorders>
            <w:vAlign w:val="center"/>
            <w:hideMark/>
          </w:tcPr>
          <w:p w14:paraId="5061C6F7"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760D5466" w14:textId="77777777" w:rsidTr="00815133">
        <w:trPr>
          <w:trHeight w:val="300"/>
          <w:jc w:val="center"/>
        </w:trPr>
        <w:tc>
          <w:tcPr>
            <w:tcW w:w="1361" w:type="dxa"/>
            <w:vMerge/>
            <w:tcBorders>
              <w:top w:val="nil"/>
              <w:left w:val="single" w:sz="4" w:space="0" w:color="auto"/>
              <w:bottom w:val="single" w:sz="4" w:space="0" w:color="000000"/>
              <w:right w:val="single" w:sz="4" w:space="0" w:color="auto"/>
            </w:tcBorders>
            <w:vAlign w:val="center"/>
            <w:hideMark/>
          </w:tcPr>
          <w:p w14:paraId="69EF06FA"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1740" w:type="dxa"/>
            <w:tcBorders>
              <w:top w:val="nil"/>
              <w:left w:val="nil"/>
              <w:bottom w:val="single" w:sz="4" w:space="0" w:color="auto"/>
              <w:right w:val="single" w:sz="4" w:space="0" w:color="auto"/>
            </w:tcBorders>
            <w:vAlign w:val="center"/>
            <w:hideMark/>
          </w:tcPr>
          <w:p w14:paraId="11EB816F"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2.138 dosis</w:t>
            </w:r>
          </w:p>
        </w:tc>
        <w:tc>
          <w:tcPr>
            <w:tcW w:w="1869" w:type="dxa"/>
            <w:tcBorders>
              <w:top w:val="nil"/>
              <w:left w:val="nil"/>
              <w:bottom w:val="single" w:sz="4" w:space="0" w:color="auto"/>
              <w:right w:val="single" w:sz="4" w:space="0" w:color="auto"/>
            </w:tcBorders>
            <w:vAlign w:val="center"/>
            <w:hideMark/>
          </w:tcPr>
          <w:p w14:paraId="12D14649"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2.422 dosis</w:t>
            </w:r>
          </w:p>
        </w:tc>
        <w:tc>
          <w:tcPr>
            <w:tcW w:w="3389" w:type="dxa"/>
            <w:tcBorders>
              <w:top w:val="nil"/>
              <w:left w:val="nil"/>
              <w:bottom w:val="single" w:sz="4" w:space="0" w:color="auto"/>
              <w:right w:val="single" w:sz="4" w:space="0" w:color="auto"/>
            </w:tcBorders>
            <w:vAlign w:val="center"/>
            <w:hideMark/>
          </w:tcPr>
          <w:p w14:paraId="01821286"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5560E458" w14:textId="77777777" w:rsidTr="00815133">
        <w:trPr>
          <w:trHeight w:val="300"/>
          <w:jc w:val="center"/>
        </w:trPr>
        <w:tc>
          <w:tcPr>
            <w:tcW w:w="1361" w:type="dxa"/>
            <w:vMerge w:val="restart"/>
            <w:tcBorders>
              <w:top w:val="nil"/>
              <w:left w:val="single" w:sz="4" w:space="0" w:color="auto"/>
              <w:bottom w:val="single" w:sz="4" w:space="0" w:color="000000"/>
              <w:right w:val="single" w:sz="4" w:space="0" w:color="auto"/>
            </w:tcBorders>
            <w:vAlign w:val="center"/>
            <w:hideMark/>
          </w:tcPr>
          <w:p w14:paraId="786BD652"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2024</w:t>
            </w:r>
          </w:p>
        </w:tc>
        <w:tc>
          <w:tcPr>
            <w:tcW w:w="1740" w:type="dxa"/>
            <w:tcBorders>
              <w:top w:val="nil"/>
              <w:left w:val="nil"/>
              <w:bottom w:val="single" w:sz="4" w:space="0" w:color="auto"/>
              <w:right w:val="single" w:sz="4" w:space="0" w:color="auto"/>
            </w:tcBorders>
            <w:vAlign w:val="center"/>
            <w:hideMark/>
          </w:tcPr>
          <w:p w14:paraId="5C0A0A8A"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 xml:space="preserve">1 año (1a dosis): </w:t>
            </w:r>
          </w:p>
        </w:tc>
        <w:tc>
          <w:tcPr>
            <w:tcW w:w="1869" w:type="dxa"/>
            <w:tcBorders>
              <w:top w:val="nil"/>
              <w:left w:val="nil"/>
              <w:bottom w:val="single" w:sz="4" w:space="0" w:color="auto"/>
              <w:right w:val="single" w:sz="4" w:space="0" w:color="auto"/>
            </w:tcBorders>
            <w:vAlign w:val="center"/>
            <w:hideMark/>
          </w:tcPr>
          <w:p w14:paraId="084328A0"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5 años (Refuerzo):</w:t>
            </w:r>
          </w:p>
        </w:tc>
        <w:tc>
          <w:tcPr>
            <w:tcW w:w="3389" w:type="dxa"/>
            <w:tcBorders>
              <w:top w:val="nil"/>
              <w:left w:val="nil"/>
              <w:bottom w:val="single" w:sz="4" w:space="0" w:color="auto"/>
              <w:right w:val="single" w:sz="4" w:space="0" w:color="auto"/>
            </w:tcBorders>
            <w:vAlign w:val="center"/>
            <w:hideMark/>
          </w:tcPr>
          <w:p w14:paraId="137A4976"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59857266" w14:textId="77777777" w:rsidTr="00815133">
        <w:trPr>
          <w:trHeight w:val="300"/>
          <w:jc w:val="center"/>
        </w:trPr>
        <w:tc>
          <w:tcPr>
            <w:tcW w:w="1361" w:type="dxa"/>
            <w:vMerge/>
            <w:tcBorders>
              <w:top w:val="nil"/>
              <w:left w:val="single" w:sz="4" w:space="0" w:color="auto"/>
              <w:bottom w:val="single" w:sz="4" w:space="0" w:color="000000"/>
              <w:right w:val="single" w:sz="4" w:space="0" w:color="auto"/>
            </w:tcBorders>
            <w:vAlign w:val="center"/>
            <w:hideMark/>
          </w:tcPr>
          <w:p w14:paraId="0124F1D1"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1740" w:type="dxa"/>
            <w:tcBorders>
              <w:top w:val="nil"/>
              <w:left w:val="nil"/>
              <w:bottom w:val="single" w:sz="4" w:space="0" w:color="auto"/>
              <w:right w:val="single" w:sz="4" w:space="0" w:color="auto"/>
            </w:tcBorders>
            <w:vAlign w:val="center"/>
            <w:hideMark/>
          </w:tcPr>
          <w:p w14:paraId="015D9D58"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2.493 dosis</w:t>
            </w:r>
          </w:p>
        </w:tc>
        <w:tc>
          <w:tcPr>
            <w:tcW w:w="1869" w:type="dxa"/>
            <w:tcBorders>
              <w:top w:val="nil"/>
              <w:left w:val="nil"/>
              <w:bottom w:val="single" w:sz="4" w:space="0" w:color="auto"/>
              <w:right w:val="single" w:sz="4" w:space="0" w:color="auto"/>
            </w:tcBorders>
            <w:vAlign w:val="center"/>
            <w:hideMark/>
          </w:tcPr>
          <w:p w14:paraId="7F69F835"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2.889 dosis</w:t>
            </w:r>
          </w:p>
        </w:tc>
        <w:tc>
          <w:tcPr>
            <w:tcW w:w="3389" w:type="dxa"/>
            <w:tcBorders>
              <w:top w:val="nil"/>
              <w:left w:val="nil"/>
              <w:bottom w:val="single" w:sz="4" w:space="0" w:color="auto"/>
              <w:right w:val="single" w:sz="4" w:space="0" w:color="auto"/>
            </w:tcBorders>
            <w:vAlign w:val="center"/>
            <w:hideMark/>
          </w:tcPr>
          <w:p w14:paraId="1F63FA49"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0E003469" w14:textId="77777777" w:rsidTr="00815133">
        <w:trPr>
          <w:trHeight w:val="300"/>
          <w:jc w:val="center"/>
        </w:trPr>
        <w:tc>
          <w:tcPr>
            <w:tcW w:w="1361" w:type="dxa"/>
            <w:vMerge w:val="restart"/>
            <w:tcBorders>
              <w:top w:val="nil"/>
              <w:left w:val="single" w:sz="4" w:space="0" w:color="auto"/>
              <w:bottom w:val="single" w:sz="4" w:space="0" w:color="000000"/>
              <w:right w:val="single" w:sz="4" w:space="0" w:color="auto"/>
            </w:tcBorders>
            <w:vAlign w:val="center"/>
            <w:hideMark/>
          </w:tcPr>
          <w:p w14:paraId="6F828F83"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2025</w:t>
            </w:r>
          </w:p>
        </w:tc>
        <w:tc>
          <w:tcPr>
            <w:tcW w:w="1740" w:type="dxa"/>
            <w:tcBorders>
              <w:top w:val="nil"/>
              <w:left w:val="nil"/>
              <w:bottom w:val="single" w:sz="4" w:space="0" w:color="auto"/>
              <w:right w:val="single" w:sz="4" w:space="0" w:color="auto"/>
            </w:tcBorders>
            <w:vAlign w:val="center"/>
            <w:hideMark/>
          </w:tcPr>
          <w:p w14:paraId="7EC89A55"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 xml:space="preserve">1 año (1a dosis): </w:t>
            </w:r>
          </w:p>
        </w:tc>
        <w:tc>
          <w:tcPr>
            <w:tcW w:w="1869" w:type="dxa"/>
            <w:tcBorders>
              <w:top w:val="nil"/>
              <w:left w:val="nil"/>
              <w:bottom w:val="single" w:sz="4" w:space="0" w:color="auto"/>
              <w:right w:val="single" w:sz="4" w:space="0" w:color="auto"/>
            </w:tcBorders>
            <w:vAlign w:val="center"/>
            <w:hideMark/>
          </w:tcPr>
          <w:p w14:paraId="70D5B7EC"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5 años (Refuerzo):</w:t>
            </w:r>
          </w:p>
        </w:tc>
        <w:tc>
          <w:tcPr>
            <w:tcW w:w="3389" w:type="dxa"/>
            <w:tcBorders>
              <w:top w:val="nil"/>
              <w:left w:val="nil"/>
              <w:bottom w:val="single" w:sz="4" w:space="0" w:color="auto"/>
              <w:right w:val="single" w:sz="4" w:space="0" w:color="auto"/>
            </w:tcBorders>
            <w:vAlign w:val="center"/>
            <w:hideMark/>
          </w:tcPr>
          <w:p w14:paraId="51FDBB1D"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r w:rsidR="00815133" w:rsidRPr="00815133" w14:paraId="50B3BD31" w14:textId="77777777" w:rsidTr="00815133">
        <w:trPr>
          <w:trHeight w:val="300"/>
          <w:jc w:val="center"/>
        </w:trPr>
        <w:tc>
          <w:tcPr>
            <w:tcW w:w="1361" w:type="dxa"/>
            <w:vMerge/>
            <w:tcBorders>
              <w:top w:val="nil"/>
              <w:left w:val="single" w:sz="4" w:space="0" w:color="auto"/>
              <w:bottom w:val="single" w:sz="4" w:space="0" w:color="000000"/>
              <w:right w:val="single" w:sz="4" w:space="0" w:color="auto"/>
            </w:tcBorders>
            <w:vAlign w:val="center"/>
            <w:hideMark/>
          </w:tcPr>
          <w:p w14:paraId="38E750B3" w14:textId="77777777" w:rsidR="00815133" w:rsidRPr="00815133" w:rsidRDefault="00815133" w:rsidP="00815133">
            <w:pPr>
              <w:widowControl/>
              <w:suppressAutoHyphens w:val="0"/>
              <w:spacing w:line="240" w:lineRule="auto"/>
              <w:rPr>
                <w:rFonts w:ascii="Arial" w:eastAsia="Times New Roman" w:hAnsi="Arial" w:cs="Arial"/>
                <w:color w:val="222222"/>
                <w:sz w:val="18"/>
                <w:szCs w:val="18"/>
                <w:lang w:val="es-CO"/>
              </w:rPr>
            </w:pPr>
          </w:p>
        </w:tc>
        <w:tc>
          <w:tcPr>
            <w:tcW w:w="1740" w:type="dxa"/>
            <w:tcBorders>
              <w:top w:val="nil"/>
              <w:left w:val="nil"/>
              <w:bottom w:val="single" w:sz="4" w:space="0" w:color="auto"/>
              <w:right w:val="single" w:sz="4" w:space="0" w:color="auto"/>
            </w:tcBorders>
            <w:vAlign w:val="center"/>
            <w:hideMark/>
          </w:tcPr>
          <w:p w14:paraId="1D0FB17B"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1.793 dosis</w:t>
            </w:r>
          </w:p>
        </w:tc>
        <w:tc>
          <w:tcPr>
            <w:tcW w:w="1869" w:type="dxa"/>
            <w:tcBorders>
              <w:top w:val="nil"/>
              <w:left w:val="nil"/>
              <w:bottom w:val="single" w:sz="4" w:space="0" w:color="auto"/>
              <w:right w:val="single" w:sz="4" w:space="0" w:color="auto"/>
            </w:tcBorders>
            <w:vAlign w:val="center"/>
            <w:hideMark/>
          </w:tcPr>
          <w:p w14:paraId="7E1875F9"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2.110 dosis</w:t>
            </w:r>
          </w:p>
        </w:tc>
        <w:tc>
          <w:tcPr>
            <w:tcW w:w="3389" w:type="dxa"/>
            <w:tcBorders>
              <w:top w:val="nil"/>
              <w:left w:val="nil"/>
              <w:bottom w:val="single" w:sz="4" w:space="0" w:color="auto"/>
              <w:right w:val="single" w:sz="4" w:space="0" w:color="auto"/>
            </w:tcBorders>
            <w:vAlign w:val="center"/>
            <w:hideMark/>
          </w:tcPr>
          <w:p w14:paraId="0B72DDCD" w14:textId="77777777" w:rsidR="00815133" w:rsidRPr="00815133" w:rsidRDefault="00815133" w:rsidP="00815133">
            <w:pPr>
              <w:widowControl/>
              <w:suppressAutoHyphens w:val="0"/>
              <w:spacing w:line="240" w:lineRule="auto"/>
              <w:jc w:val="center"/>
              <w:rPr>
                <w:rFonts w:ascii="Arial" w:eastAsia="Times New Roman" w:hAnsi="Arial" w:cs="Arial"/>
                <w:color w:val="222222"/>
                <w:sz w:val="18"/>
                <w:szCs w:val="18"/>
                <w:lang w:val="es-CO"/>
              </w:rPr>
            </w:pPr>
            <w:r w:rsidRPr="00815133">
              <w:rPr>
                <w:rFonts w:ascii="Arial" w:eastAsia="Times New Roman" w:hAnsi="Arial" w:cs="Arial"/>
                <w:color w:val="222222"/>
                <w:sz w:val="18"/>
                <w:szCs w:val="18"/>
                <w:lang w:val="es-CO"/>
              </w:rPr>
              <w:t>Esquema Completo</w:t>
            </w:r>
          </w:p>
        </w:tc>
      </w:tr>
    </w:tbl>
    <w:p w14:paraId="5C654196" w14:textId="77777777" w:rsidR="00815133" w:rsidRDefault="00815133" w:rsidP="00815133">
      <w:pPr>
        <w:widowControl/>
        <w:tabs>
          <w:tab w:val="num" w:pos="426"/>
        </w:tabs>
        <w:suppressAutoHyphens w:val="0"/>
        <w:spacing w:after="160" w:line="240" w:lineRule="auto"/>
        <w:jc w:val="both"/>
        <w:rPr>
          <w:rFonts w:eastAsia="Times New Roman" w:cs="Times New Roman"/>
          <w:lang w:val="es-CO"/>
        </w:rPr>
      </w:pPr>
    </w:p>
    <w:p w14:paraId="0BC55BC5" w14:textId="046FD97C" w:rsidR="00533E43" w:rsidRDefault="00533E43" w:rsidP="00815133">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Informar el valor y la cantidad de vacunas en contra la varicela que han sido adquiridas en los últimos cuatro años.</w:t>
      </w:r>
    </w:p>
    <w:p w14:paraId="03685D17" w14:textId="77777777" w:rsidR="000A0249" w:rsidRDefault="000A0249" w:rsidP="00815133">
      <w:pPr>
        <w:pStyle w:val="Prrafodelista"/>
        <w:widowControl/>
        <w:suppressAutoHyphens w:val="0"/>
        <w:spacing w:after="160" w:line="240" w:lineRule="auto"/>
        <w:ind w:left="426" w:hanging="426"/>
        <w:jc w:val="both"/>
        <w:rPr>
          <w:rFonts w:eastAsia="Times New Roman" w:cs="Times New Roman"/>
          <w:lang w:val="es-CO"/>
        </w:rPr>
      </w:pPr>
    </w:p>
    <w:p w14:paraId="13B24224" w14:textId="18BCD5DC" w:rsidR="000A0249" w:rsidRPr="00533E43" w:rsidRDefault="000A0249" w:rsidP="00815133">
      <w:pPr>
        <w:pStyle w:val="Prrafodelista"/>
        <w:widowControl/>
        <w:tabs>
          <w:tab w:val="num" w:pos="426"/>
        </w:tabs>
        <w:suppressAutoHyphens w:val="0"/>
        <w:spacing w:after="160" w:line="240" w:lineRule="auto"/>
        <w:ind w:left="426"/>
        <w:jc w:val="both"/>
        <w:rPr>
          <w:rFonts w:eastAsia="Times New Roman" w:cs="Times New Roman"/>
          <w:lang w:val="es-CO"/>
        </w:rPr>
      </w:pPr>
      <w:r>
        <w:rPr>
          <w:rFonts w:eastAsia="Times New Roman" w:cs="Times New Roman"/>
          <w:lang w:val="es-CO"/>
        </w:rPr>
        <w:t>Respuesta: Se informa que el dato de valores y el número de vacunas adquiridas para el biológico de Varicela, corresponde ser entregado por parte del proceso del programa PAI PIC, dado que es quien maneja, consolida y tiene la información por llevar a cabo la coordinación directa del programa a través de la Secretaría Distrital de Salud, en el tema de seguimiento, pedidos, registros, movimientos, seguimiento a lotes de vacunas e históricos de la información.</w:t>
      </w:r>
    </w:p>
    <w:p w14:paraId="2D5E5861" w14:textId="77777777" w:rsidR="00533E43" w:rsidRPr="00533E43" w:rsidRDefault="00533E43" w:rsidP="00815133">
      <w:pPr>
        <w:pStyle w:val="Prrafodelista"/>
        <w:widowControl/>
        <w:suppressAutoHyphens w:val="0"/>
        <w:spacing w:after="160" w:line="240" w:lineRule="auto"/>
        <w:ind w:left="426" w:hanging="426"/>
        <w:jc w:val="both"/>
        <w:rPr>
          <w:rFonts w:eastAsia="Times New Roman" w:cs="Times New Roman"/>
          <w:lang w:val="es-CO"/>
        </w:rPr>
      </w:pPr>
    </w:p>
    <w:p w14:paraId="6EF115D7" w14:textId="3BFCEA69" w:rsidR="00533E43" w:rsidRPr="00F84549" w:rsidRDefault="00533E43" w:rsidP="00815133">
      <w:pPr>
        <w:pStyle w:val="Prrafodelista"/>
        <w:widowControl/>
        <w:numPr>
          <w:ilvl w:val="0"/>
          <w:numId w:val="7"/>
        </w:numPr>
        <w:tabs>
          <w:tab w:val="num" w:pos="426"/>
        </w:tabs>
        <w:suppressAutoHyphens w:val="0"/>
        <w:spacing w:after="160" w:line="240" w:lineRule="auto"/>
        <w:ind w:left="426" w:hanging="426"/>
        <w:jc w:val="both"/>
        <w:rPr>
          <w:rFonts w:ascii="Arial" w:eastAsia="Times New Roman" w:hAnsi="Arial" w:cs="Arial"/>
          <w:color w:val="222222"/>
          <w:sz w:val="20"/>
          <w:szCs w:val="20"/>
        </w:rPr>
      </w:pPr>
      <w:r w:rsidRPr="00F84549">
        <w:rPr>
          <w:rFonts w:eastAsia="Times New Roman" w:cs="Times New Roman"/>
          <w:lang w:val="es-CO"/>
        </w:rPr>
        <w:t xml:space="preserve">En virtud de lo establecido en el Acuerdo 686 de 2017, informe cuantos niños han sido vacunados contra el meningococo por </w:t>
      </w:r>
      <w:proofErr w:type="spellStart"/>
      <w:r w:rsidRPr="00F84549">
        <w:rPr>
          <w:rFonts w:eastAsia="Times New Roman" w:cs="Times New Roman"/>
          <w:lang w:val="es-CO"/>
        </w:rPr>
        <w:t>Neisseria</w:t>
      </w:r>
      <w:proofErr w:type="spellEnd"/>
      <w:r w:rsidRPr="00F84549">
        <w:rPr>
          <w:rFonts w:eastAsia="Times New Roman" w:cs="Times New Roman"/>
          <w:lang w:val="es-CO"/>
        </w:rPr>
        <w:t xml:space="preserve"> </w:t>
      </w:r>
      <w:proofErr w:type="spellStart"/>
      <w:r w:rsidRPr="00F84549">
        <w:rPr>
          <w:rFonts w:eastAsia="Times New Roman" w:cs="Times New Roman"/>
          <w:lang w:val="es-CO"/>
        </w:rPr>
        <w:t>Meningitidis</w:t>
      </w:r>
      <w:proofErr w:type="spellEnd"/>
      <w:r w:rsidRPr="00F84549">
        <w:rPr>
          <w:rFonts w:eastAsia="Times New Roman" w:cs="Times New Roman"/>
          <w:lang w:val="es-CO"/>
        </w:rPr>
        <w:t xml:space="preserve"> de manera gratuita, en la ciudad en los últimos 4 años</w:t>
      </w:r>
      <w:r w:rsidR="00F84549">
        <w:rPr>
          <w:rFonts w:eastAsia="Times New Roman" w:cs="Times New Roman"/>
          <w:lang w:val="es-CO"/>
        </w:rPr>
        <w:t>.</w:t>
      </w:r>
    </w:p>
    <w:p w14:paraId="6CD1C466" w14:textId="77777777" w:rsidR="00F84549" w:rsidRDefault="00F84549" w:rsidP="00815133">
      <w:pPr>
        <w:pStyle w:val="Prrafodelista"/>
        <w:widowControl/>
        <w:suppressAutoHyphens w:val="0"/>
        <w:spacing w:after="160" w:line="240" w:lineRule="auto"/>
        <w:ind w:left="426" w:hanging="426"/>
        <w:jc w:val="both"/>
        <w:rPr>
          <w:rFonts w:eastAsia="Times New Roman" w:cs="Times New Roman"/>
          <w:lang w:val="es-CO"/>
        </w:rPr>
      </w:pPr>
    </w:p>
    <w:p w14:paraId="317D6005" w14:textId="44738D07" w:rsidR="00F84549" w:rsidRPr="00F84549" w:rsidRDefault="00F84549" w:rsidP="00815133">
      <w:pPr>
        <w:pStyle w:val="Prrafodelista"/>
        <w:widowControl/>
        <w:suppressAutoHyphens w:val="0"/>
        <w:spacing w:after="160" w:line="240" w:lineRule="auto"/>
        <w:ind w:left="426"/>
        <w:jc w:val="both"/>
        <w:rPr>
          <w:rFonts w:ascii="Arial" w:eastAsia="Times New Roman" w:hAnsi="Arial" w:cs="Arial"/>
          <w:color w:val="222222"/>
          <w:sz w:val="20"/>
          <w:szCs w:val="20"/>
        </w:rPr>
      </w:pPr>
      <w:bookmarkStart w:id="3" w:name="_Hlk203720613"/>
      <w:r>
        <w:rPr>
          <w:rFonts w:eastAsia="Times New Roman" w:cs="Times New Roman"/>
          <w:lang w:val="es-CO"/>
        </w:rPr>
        <w:t>Respuesta: Se informa que, para las vigencias de los últimos cuatro años, el programa PAI Ambulatorio, de la Subred Centro Oriente, no ha contado con la entrega del tipo de biológico de Meningococo.</w:t>
      </w:r>
    </w:p>
    <w:p w14:paraId="4AFBDA9E" w14:textId="77777777" w:rsidR="00F84549" w:rsidRDefault="00F84549" w:rsidP="00815133">
      <w:pPr>
        <w:pStyle w:val="Prrafodelista"/>
        <w:widowControl/>
        <w:suppressAutoHyphens w:val="0"/>
        <w:spacing w:after="160" w:line="240" w:lineRule="auto"/>
        <w:ind w:left="426" w:hanging="426"/>
        <w:jc w:val="both"/>
        <w:rPr>
          <w:rFonts w:eastAsia="Times New Roman" w:cs="Times New Roman"/>
          <w:lang w:val="es-CO"/>
        </w:rPr>
      </w:pPr>
    </w:p>
    <w:bookmarkEnd w:id="3"/>
    <w:p w14:paraId="7DB027F0" w14:textId="4DA195C7" w:rsidR="000A0249" w:rsidRDefault="00533E43" w:rsidP="00815133">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 xml:space="preserve">Informar el valor y la cantidad de vacunas de meningococo por </w:t>
      </w:r>
      <w:proofErr w:type="spellStart"/>
      <w:r w:rsidRPr="00533E43">
        <w:rPr>
          <w:rFonts w:eastAsia="Times New Roman" w:cs="Times New Roman"/>
          <w:lang w:val="es-CO"/>
        </w:rPr>
        <w:t>Neisseria</w:t>
      </w:r>
      <w:proofErr w:type="spellEnd"/>
      <w:r w:rsidRPr="00533E43">
        <w:rPr>
          <w:rFonts w:eastAsia="Times New Roman" w:cs="Times New Roman"/>
          <w:lang w:val="es-CO"/>
        </w:rPr>
        <w:t xml:space="preserve"> </w:t>
      </w:r>
      <w:proofErr w:type="spellStart"/>
      <w:r w:rsidRPr="00533E43">
        <w:rPr>
          <w:rFonts w:eastAsia="Times New Roman" w:cs="Times New Roman"/>
          <w:lang w:val="es-CO"/>
        </w:rPr>
        <w:t>Meningitidis</w:t>
      </w:r>
      <w:proofErr w:type="spellEnd"/>
      <w:r w:rsidRPr="00533E43">
        <w:rPr>
          <w:rFonts w:eastAsia="Times New Roman" w:cs="Times New Roman"/>
          <w:lang w:val="es-CO"/>
        </w:rPr>
        <w:t>, que han sido adquiridas en los últimos cuatro años.</w:t>
      </w:r>
    </w:p>
    <w:p w14:paraId="6DC74672" w14:textId="77777777" w:rsidR="000A0249" w:rsidRDefault="000A0249" w:rsidP="00815133">
      <w:pPr>
        <w:pStyle w:val="Prrafodelista"/>
        <w:widowControl/>
        <w:tabs>
          <w:tab w:val="num" w:pos="426"/>
        </w:tabs>
        <w:suppressAutoHyphens w:val="0"/>
        <w:spacing w:after="160" w:line="240" w:lineRule="auto"/>
        <w:ind w:left="426" w:hanging="426"/>
        <w:jc w:val="both"/>
        <w:rPr>
          <w:rFonts w:eastAsia="Times New Roman" w:cs="Times New Roman"/>
          <w:lang w:val="es-CO"/>
        </w:rPr>
      </w:pPr>
    </w:p>
    <w:p w14:paraId="6AB06E9F" w14:textId="6038E995" w:rsidR="000A0249" w:rsidRPr="00533E43" w:rsidRDefault="000A0249" w:rsidP="00815133">
      <w:pPr>
        <w:pStyle w:val="Prrafodelista"/>
        <w:widowControl/>
        <w:tabs>
          <w:tab w:val="num" w:pos="426"/>
        </w:tabs>
        <w:suppressAutoHyphens w:val="0"/>
        <w:spacing w:after="160" w:line="240" w:lineRule="auto"/>
        <w:ind w:left="426"/>
        <w:jc w:val="both"/>
        <w:rPr>
          <w:rFonts w:eastAsia="Times New Roman" w:cs="Times New Roman"/>
          <w:lang w:val="es-CO"/>
        </w:rPr>
      </w:pPr>
      <w:bookmarkStart w:id="4" w:name="_Hlk203720395"/>
      <w:bookmarkStart w:id="5" w:name="_Hlk203715588"/>
      <w:r>
        <w:rPr>
          <w:rFonts w:eastAsia="Times New Roman" w:cs="Times New Roman"/>
          <w:lang w:val="es-CO"/>
        </w:rPr>
        <w:t xml:space="preserve">Respuesta: Se informa que </w:t>
      </w:r>
      <w:bookmarkEnd w:id="4"/>
      <w:r>
        <w:rPr>
          <w:rFonts w:eastAsia="Times New Roman" w:cs="Times New Roman"/>
          <w:lang w:val="es-CO"/>
        </w:rPr>
        <w:t xml:space="preserve">el dato de valores y el número de vacunas adquiridas para el biológico de </w:t>
      </w:r>
      <w:r w:rsidRPr="00533E43">
        <w:rPr>
          <w:rFonts w:eastAsia="Times New Roman" w:cs="Times New Roman"/>
          <w:lang w:val="es-CO"/>
        </w:rPr>
        <w:t>meningococo</w:t>
      </w:r>
      <w:r>
        <w:rPr>
          <w:rFonts w:eastAsia="Times New Roman" w:cs="Times New Roman"/>
          <w:lang w:val="es-CO"/>
        </w:rPr>
        <w:t>, corresponde ser entregado por parte del proceso del programa PAI PIC, dado que es quien maneja, consolida y tiene la información por llevar a cabo la coordinación directa del programa a través de la Secretaría Distrital de Salud, en el tema de seguimiento, pedidos, registros, movimientos, seguimiento a lotes de vacunas e históricos de la información</w:t>
      </w:r>
      <w:bookmarkEnd w:id="5"/>
      <w:r>
        <w:rPr>
          <w:rFonts w:eastAsia="Times New Roman" w:cs="Times New Roman"/>
          <w:lang w:val="es-CO"/>
        </w:rPr>
        <w:t>.</w:t>
      </w:r>
    </w:p>
    <w:p w14:paraId="60B0C92B" w14:textId="7D3FA1C7" w:rsidR="00F84549" w:rsidRDefault="00533E43" w:rsidP="00614AE5">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815133">
        <w:rPr>
          <w:rFonts w:eastAsia="Times New Roman" w:cs="Times New Roman"/>
          <w:lang w:val="es-CO"/>
        </w:rPr>
        <w:lastRenderedPageBreak/>
        <w:t>En virtud de lo establecido en el Acuerdo 763 de 2020, informe cuantas personas han sido vacunadas contra el Herpes Zóster de manera gratuita la Ciudad en los últimos 4 años</w:t>
      </w:r>
      <w:r w:rsidR="00815133">
        <w:rPr>
          <w:rFonts w:eastAsia="Times New Roman" w:cs="Times New Roman"/>
          <w:lang w:val="es-CO"/>
        </w:rPr>
        <w:t>.</w:t>
      </w:r>
    </w:p>
    <w:p w14:paraId="42C102EC" w14:textId="77777777" w:rsidR="00815133" w:rsidRPr="00815133" w:rsidRDefault="00815133" w:rsidP="00815133">
      <w:pPr>
        <w:pStyle w:val="Prrafodelista"/>
        <w:widowControl/>
        <w:suppressAutoHyphens w:val="0"/>
        <w:spacing w:after="160" w:line="240" w:lineRule="auto"/>
        <w:ind w:left="426"/>
        <w:jc w:val="both"/>
        <w:rPr>
          <w:rFonts w:eastAsia="Times New Roman" w:cs="Times New Roman"/>
          <w:lang w:val="es-CO"/>
        </w:rPr>
      </w:pPr>
    </w:p>
    <w:p w14:paraId="73E7CCF2" w14:textId="63B2328A" w:rsidR="00F84549" w:rsidRDefault="00F84549" w:rsidP="00815133">
      <w:pPr>
        <w:pStyle w:val="Prrafodelista"/>
        <w:widowControl/>
        <w:suppressAutoHyphens w:val="0"/>
        <w:spacing w:after="160" w:line="240" w:lineRule="auto"/>
        <w:ind w:left="426"/>
        <w:jc w:val="both"/>
        <w:rPr>
          <w:rFonts w:eastAsia="Times New Roman" w:cs="Times New Roman"/>
          <w:lang w:val="es-CO"/>
        </w:rPr>
      </w:pPr>
      <w:r>
        <w:rPr>
          <w:rFonts w:eastAsia="Times New Roman" w:cs="Times New Roman"/>
          <w:lang w:val="es-CO"/>
        </w:rPr>
        <w:t>Respuesta: Se informa que, para las vigencias de los últimos cuatro años, el programa PAI Ambulatorio, de la Subred Centro Oriente, no ha contado con la entrega del tipo de biológico de Varicela contra el virus del Herpes Zóster.</w:t>
      </w:r>
    </w:p>
    <w:p w14:paraId="3AFDB1A7" w14:textId="77777777" w:rsidR="00F84549" w:rsidRPr="00F84549" w:rsidRDefault="00F84549" w:rsidP="00815133">
      <w:pPr>
        <w:pStyle w:val="Prrafodelista"/>
        <w:widowControl/>
        <w:suppressAutoHyphens w:val="0"/>
        <w:spacing w:after="160" w:line="240" w:lineRule="auto"/>
        <w:ind w:left="426" w:hanging="426"/>
        <w:jc w:val="both"/>
        <w:rPr>
          <w:rFonts w:ascii="Arial" w:eastAsia="Times New Roman" w:hAnsi="Arial" w:cs="Arial"/>
          <w:color w:val="222222"/>
          <w:sz w:val="20"/>
          <w:szCs w:val="20"/>
        </w:rPr>
      </w:pPr>
    </w:p>
    <w:p w14:paraId="2842F971" w14:textId="77777777" w:rsidR="00533E43" w:rsidRDefault="00533E43" w:rsidP="00815133">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Informar el valor y la cantidad de vacunas Herpes Zóster, que han sido adquiridas en los últimos cuatro años.</w:t>
      </w:r>
    </w:p>
    <w:p w14:paraId="1A00B219" w14:textId="03190658" w:rsidR="000A0249" w:rsidRPr="000A0249" w:rsidRDefault="000A0249" w:rsidP="00815133">
      <w:pPr>
        <w:widowControl/>
        <w:tabs>
          <w:tab w:val="num" w:pos="426"/>
        </w:tabs>
        <w:suppressAutoHyphens w:val="0"/>
        <w:spacing w:after="160" w:line="240" w:lineRule="auto"/>
        <w:ind w:left="426"/>
        <w:jc w:val="both"/>
        <w:rPr>
          <w:rFonts w:eastAsia="Times New Roman" w:cs="Times New Roman"/>
          <w:lang w:val="es-CO"/>
        </w:rPr>
      </w:pPr>
      <w:r>
        <w:rPr>
          <w:rFonts w:eastAsia="Times New Roman" w:cs="Times New Roman"/>
          <w:lang w:val="es-CO"/>
        </w:rPr>
        <w:t>Respuesta: Se informa que el dato de valores y el número de vacunas adquiridas para el biológico de vacunas de Herpes Zoster, corresponde ser entregado por parte del proceso del programa PAI PIC, dado que es quien maneja, consolida y tiene la información por llevar a cabo la coordinación directa del programa a través de la Secretaría Distrital de Salud, en el tema de seguimiento, pedidos, registros, movimientos, seguimiento a lotes de vacunas e históricos de la información</w:t>
      </w:r>
    </w:p>
    <w:p w14:paraId="3374C406" w14:textId="77777777" w:rsidR="00533E43" w:rsidRDefault="00533E43" w:rsidP="00815133">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Remita los estudios de carga de la enfermedad y de costo efectividad a los que se refieren los Acuerdos objeto de esta proposición.</w:t>
      </w:r>
    </w:p>
    <w:p w14:paraId="29ABBA0E" w14:textId="1B2DEFD8" w:rsidR="008E2AC0" w:rsidRPr="008E2AC0" w:rsidRDefault="005437AF" w:rsidP="00815133">
      <w:pPr>
        <w:widowControl/>
        <w:tabs>
          <w:tab w:val="num" w:pos="426"/>
        </w:tabs>
        <w:suppressAutoHyphens w:val="0"/>
        <w:spacing w:after="160" w:line="240" w:lineRule="auto"/>
        <w:ind w:left="426"/>
        <w:jc w:val="both"/>
        <w:rPr>
          <w:rFonts w:eastAsia="Times New Roman" w:cs="Times New Roman"/>
          <w:lang w:val="es-CO"/>
        </w:rPr>
      </w:pPr>
      <w:r>
        <w:rPr>
          <w:rFonts w:eastAsia="Times New Roman" w:cs="Times New Roman"/>
          <w:lang w:val="es-CO"/>
        </w:rPr>
        <w:t xml:space="preserve">Respuesta: En relación con el tema de </w:t>
      </w:r>
      <w:r w:rsidR="000606B1">
        <w:rPr>
          <w:rFonts w:eastAsia="Times New Roman" w:cs="Times New Roman"/>
          <w:lang w:val="es-CO"/>
        </w:rPr>
        <w:t xml:space="preserve">los estudios de </w:t>
      </w:r>
      <w:r>
        <w:rPr>
          <w:rFonts w:eastAsia="Times New Roman" w:cs="Times New Roman"/>
          <w:lang w:val="es-CO"/>
        </w:rPr>
        <w:t xml:space="preserve">carga enfermedad </w:t>
      </w:r>
      <w:r w:rsidRPr="00533E43">
        <w:rPr>
          <w:rFonts w:eastAsia="Times New Roman" w:cs="Times New Roman"/>
          <w:lang w:val="es-CO"/>
        </w:rPr>
        <w:t>y costo efectividad</w:t>
      </w:r>
      <w:r w:rsidR="008E2AC0">
        <w:rPr>
          <w:rFonts w:eastAsia="Times New Roman" w:cs="Times New Roman"/>
          <w:lang w:val="es-CO"/>
        </w:rPr>
        <w:t xml:space="preserve"> </w:t>
      </w:r>
      <w:r w:rsidR="000606B1">
        <w:rPr>
          <w:rFonts w:eastAsia="Times New Roman" w:cs="Times New Roman"/>
          <w:lang w:val="es-CO"/>
        </w:rPr>
        <w:t xml:space="preserve">para los biológicos relacionados en los Acuerdos, según la </w:t>
      </w:r>
      <w:r w:rsidR="008E2AC0" w:rsidRPr="008E2AC0">
        <w:rPr>
          <w:rFonts w:eastAsia="Times New Roman" w:cs="Times New Roman"/>
          <w:lang w:val="es-CO"/>
        </w:rPr>
        <w:t xml:space="preserve">incorporación de </w:t>
      </w:r>
      <w:r w:rsidR="000606B1" w:rsidRPr="008E2AC0">
        <w:rPr>
          <w:rFonts w:eastAsia="Times New Roman" w:cs="Times New Roman"/>
          <w:lang w:val="es-CO"/>
        </w:rPr>
        <w:t>la</w:t>
      </w:r>
      <w:r w:rsidR="000606B1">
        <w:rPr>
          <w:rFonts w:eastAsia="Times New Roman" w:cs="Times New Roman"/>
          <w:lang w:val="es-CO"/>
        </w:rPr>
        <w:t>s</w:t>
      </w:r>
      <w:r w:rsidR="000606B1" w:rsidRPr="008E2AC0">
        <w:rPr>
          <w:rFonts w:eastAsia="Times New Roman" w:cs="Times New Roman"/>
          <w:lang w:val="es-CO"/>
        </w:rPr>
        <w:t xml:space="preserve"> vacunas</w:t>
      </w:r>
      <w:r w:rsidR="008E2AC0" w:rsidRPr="008E2AC0">
        <w:rPr>
          <w:rFonts w:eastAsia="Times New Roman" w:cs="Times New Roman"/>
          <w:lang w:val="es-CO"/>
        </w:rPr>
        <w:t xml:space="preserve"> en el Programa Ampliado de Inmunizaciones –PAI, se condiciona a que l</w:t>
      </w:r>
      <w:r w:rsidR="000606B1">
        <w:rPr>
          <w:rFonts w:eastAsia="Times New Roman" w:cs="Times New Roman"/>
          <w:lang w:val="es-CO"/>
        </w:rPr>
        <w:t xml:space="preserve">a estructuración y formulación de </w:t>
      </w:r>
      <w:r w:rsidR="008E2AC0" w:rsidRPr="008E2AC0">
        <w:rPr>
          <w:rFonts w:eastAsia="Times New Roman" w:cs="Times New Roman"/>
          <w:lang w:val="es-CO"/>
        </w:rPr>
        <w:t>dichos estudios</w:t>
      </w:r>
      <w:r w:rsidR="000606B1">
        <w:rPr>
          <w:rFonts w:eastAsia="Times New Roman" w:cs="Times New Roman"/>
          <w:lang w:val="es-CO"/>
        </w:rPr>
        <w:t xml:space="preserve">, competen a la Secretaría Distrital de Salud, </w:t>
      </w:r>
      <w:r w:rsidR="008E2AC0" w:rsidRPr="008E2AC0">
        <w:rPr>
          <w:rFonts w:eastAsia="Times New Roman" w:cs="Times New Roman"/>
          <w:lang w:val="es-CO"/>
        </w:rPr>
        <w:t>con la revisión y aprobación del Ministerio de Salud y Protección Social, a través del Comité Nacional de Prácticas de Inmunización –CNPI</w:t>
      </w:r>
      <w:r w:rsidR="000606B1">
        <w:rPr>
          <w:rFonts w:eastAsia="Times New Roman" w:cs="Times New Roman"/>
          <w:lang w:val="es-CO"/>
        </w:rPr>
        <w:t>.</w:t>
      </w:r>
    </w:p>
    <w:p w14:paraId="4D22A133" w14:textId="77777777" w:rsidR="00533E43" w:rsidRDefault="00533E43" w:rsidP="00815133">
      <w:pPr>
        <w:pStyle w:val="Prrafodelista"/>
        <w:widowControl/>
        <w:numPr>
          <w:ilvl w:val="0"/>
          <w:numId w:val="7"/>
        </w:numPr>
        <w:tabs>
          <w:tab w:val="num" w:pos="426"/>
        </w:tabs>
        <w:suppressAutoHyphens w:val="0"/>
        <w:spacing w:after="160" w:line="240" w:lineRule="auto"/>
        <w:ind w:left="426" w:hanging="426"/>
        <w:jc w:val="both"/>
        <w:rPr>
          <w:rFonts w:eastAsia="Times New Roman" w:cs="Times New Roman"/>
          <w:lang w:val="es-CO"/>
        </w:rPr>
      </w:pPr>
      <w:r w:rsidRPr="00533E43">
        <w:rPr>
          <w:rFonts w:eastAsia="Times New Roman" w:cs="Times New Roman"/>
          <w:lang w:val="es-CO"/>
        </w:rPr>
        <w:t>Remita los contratos suscritos los últimos años que tengan relación con la compra de las vacunas a las que se refiere este cuestionario.</w:t>
      </w:r>
    </w:p>
    <w:p w14:paraId="44C08318" w14:textId="738012CB" w:rsidR="005437AF" w:rsidRPr="005437AF" w:rsidRDefault="005437AF" w:rsidP="00815133">
      <w:pPr>
        <w:widowControl/>
        <w:tabs>
          <w:tab w:val="num" w:pos="426"/>
        </w:tabs>
        <w:suppressAutoHyphens w:val="0"/>
        <w:spacing w:after="160" w:line="240" w:lineRule="auto"/>
        <w:ind w:left="426"/>
        <w:jc w:val="both"/>
        <w:rPr>
          <w:rFonts w:eastAsia="Times New Roman" w:cs="Times New Roman"/>
          <w:lang w:val="es-CO"/>
        </w:rPr>
      </w:pPr>
      <w:r>
        <w:rPr>
          <w:rFonts w:eastAsia="Times New Roman" w:cs="Times New Roman"/>
          <w:lang w:val="es-CO"/>
        </w:rPr>
        <w:t xml:space="preserve">Respuesta: Respecto a los contratos suscritos en los últimos años, </w:t>
      </w:r>
      <w:r w:rsidR="000606B1">
        <w:rPr>
          <w:rFonts w:eastAsia="Times New Roman" w:cs="Times New Roman"/>
          <w:lang w:val="es-CO"/>
        </w:rPr>
        <w:t xml:space="preserve">se informa que el programa PAI Ambulatorio no realiza la compra de biológicos, teniendo en cuenta que dichos insumos son entregados, de acuerdo con los pedidos llevados a cabo por parte del programa PAI PIC, de la Subred, según la necesidad y planificación de la población objeto usuaria a vacunar. La compra directa de los </w:t>
      </w:r>
      <w:proofErr w:type="gramStart"/>
      <w:r w:rsidR="000606B1">
        <w:rPr>
          <w:rFonts w:eastAsia="Times New Roman" w:cs="Times New Roman"/>
          <w:lang w:val="es-CO"/>
        </w:rPr>
        <w:t>bi</w:t>
      </w:r>
      <w:r w:rsidR="00AF6BA6">
        <w:rPr>
          <w:rFonts w:eastAsia="Times New Roman" w:cs="Times New Roman"/>
          <w:lang w:val="es-CO"/>
        </w:rPr>
        <w:t>o</w:t>
      </w:r>
      <w:r w:rsidR="000606B1">
        <w:rPr>
          <w:rFonts w:eastAsia="Times New Roman" w:cs="Times New Roman"/>
          <w:lang w:val="es-CO"/>
        </w:rPr>
        <w:t>lógicos</w:t>
      </w:r>
      <w:r w:rsidR="00753D89">
        <w:rPr>
          <w:rFonts w:eastAsia="Times New Roman" w:cs="Times New Roman"/>
          <w:lang w:val="es-CO"/>
        </w:rPr>
        <w:t>,</w:t>
      </w:r>
      <w:proofErr w:type="gramEnd"/>
      <w:r w:rsidR="00753D89">
        <w:rPr>
          <w:rFonts w:eastAsia="Times New Roman" w:cs="Times New Roman"/>
          <w:lang w:val="es-CO"/>
        </w:rPr>
        <w:t xml:space="preserve"> es </w:t>
      </w:r>
      <w:r w:rsidR="000606B1">
        <w:rPr>
          <w:rFonts w:eastAsia="Times New Roman" w:cs="Times New Roman"/>
          <w:lang w:val="es-CO"/>
        </w:rPr>
        <w:t>realiza</w:t>
      </w:r>
      <w:r w:rsidR="00753D89">
        <w:rPr>
          <w:rFonts w:eastAsia="Times New Roman" w:cs="Times New Roman"/>
          <w:lang w:val="es-CO"/>
        </w:rPr>
        <w:t xml:space="preserve">da por </w:t>
      </w:r>
      <w:r w:rsidR="000606B1">
        <w:rPr>
          <w:rFonts w:eastAsia="Times New Roman" w:cs="Times New Roman"/>
          <w:lang w:val="es-CO"/>
        </w:rPr>
        <w:t>la SDS, a través de la participación de un convenio de cooperación y participación con la OPS</w:t>
      </w:r>
      <w:r w:rsidR="00AF6BA6">
        <w:rPr>
          <w:rFonts w:eastAsia="Times New Roman" w:cs="Times New Roman"/>
          <w:lang w:val="es-CO"/>
        </w:rPr>
        <w:t xml:space="preserve"> y esta a su vez realiza la distribución de los biológicos a las cuatro Subredes del distrito</w:t>
      </w:r>
      <w:r w:rsidR="000606B1">
        <w:rPr>
          <w:rFonts w:eastAsia="Times New Roman" w:cs="Times New Roman"/>
          <w:lang w:val="es-CO"/>
        </w:rPr>
        <w:t>.</w:t>
      </w:r>
    </w:p>
    <w:p w14:paraId="3E03032A" w14:textId="77777777" w:rsidR="00533E43" w:rsidRPr="00DB595D" w:rsidRDefault="00533E43" w:rsidP="00533E43">
      <w:pPr>
        <w:jc w:val="both"/>
        <w:rPr>
          <w:rFonts w:ascii="Arial" w:eastAsia="Times New Roman" w:hAnsi="Arial" w:cs="Arial"/>
          <w:color w:val="222222"/>
          <w:sz w:val="20"/>
          <w:szCs w:val="20"/>
        </w:rPr>
      </w:pPr>
    </w:p>
    <w:p w14:paraId="3DE727D8" w14:textId="4BE717E7" w:rsidR="009E20EE" w:rsidRPr="009E20EE" w:rsidRDefault="009E20EE" w:rsidP="009E20EE">
      <w:pPr>
        <w:pStyle w:val="Prrafodelista"/>
        <w:spacing w:line="240" w:lineRule="auto"/>
        <w:ind w:left="284" w:hanging="284"/>
        <w:jc w:val="both"/>
        <w:rPr>
          <w:rFonts w:eastAsia="Times New Roman" w:cs="Times New Roman"/>
          <w:lang w:val="es-CO"/>
        </w:rPr>
      </w:pPr>
      <w:r w:rsidRPr="009E20EE">
        <w:rPr>
          <w:rFonts w:eastAsia="Times New Roman" w:cs="Times New Roman"/>
          <w:lang w:val="es-CO"/>
        </w:rPr>
        <w:t xml:space="preserve">Agradezco la atención. </w:t>
      </w:r>
    </w:p>
    <w:p w14:paraId="67F054B2" w14:textId="77777777" w:rsidR="009E20EE" w:rsidRPr="009E20EE" w:rsidRDefault="009E20EE" w:rsidP="009E20EE">
      <w:pPr>
        <w:pStyle w:val="Prrafodelista"/>
        <w:spacing w:line="240" w:lineRule="auto"/>
        <w:ind w:left="284" w:hanging="284"/>
        <w:jc w:val="both"/>
        <w:rPr>
          <w:rFonts w:eastAsia="Times New Roman" w:cs="Times New Roman"/>
          <w:lang w:val="es-CO"/>
        </w:rPr>
      </w:pPr>
    </w:p>
    <w:p w14:paraId="30915BAF" w14:textId="0B8F4251" w:rsidR="009E20EE" w:rsidRDefault="00F84549" w:rsidP="009E20EE">
      <w:pPr>
        <w:pStyle w:val="Prrafodelista"/>
        <w:spacing w:line="240" w:lineRule="auto"/>
        <w:ind w:left="284" w:hanging="284"/>
        <w:jc w:val="both"/>
        <w:rPr>
          <w:rFonts w:eastAsia="Times New Roman" w:cs="Times New Roman"/>
          <w:lang w:val="es-CO"/>
        </w:rPr>
      </w:pPr>
      <w:r>
        <w:rPr>
          <w:rFonts w:eastAsia="Times New Roman" w:cs="Times New Roman"/>
          <w:lang w:val="es-CO"/>
        </w:rPr>
        <w:t>Atenta</w:t>
      </w:r>
      <w:r w:rsidR="009E20EE" w:rsidRPr="009E20EE">
        <w:rPr>
          <w:rFonts w:eastAsia="Times New Roman" w:cs="Times New Roman"/>
          <w:lang w:val="es-CO"/>
        </w:rPr>
        <w:t>mente,</w:t>
      </w:r>
    </w:p>
    <w:p w14:paraId="43573EAD" w14:textId="77777777" w:rsidR="00AF6BA6" w:rsidRDefault="00AF6BA6" w:rsidP="009E20EE">
      <w:pPr>
        <w:pStyle w:val="Prrafodelista"/>
        <w:spacing w:line="240" w:lineRule="auto"/>
        <w:ind w:left="284" w:hanging="284"/>
        <w:jc w:val="both"/>
        <w:rPr>
          <w:rFonts w:eastAsia="Times New Roman" w:cs="Times New Roman"/>
          <w:lang w:val="es-CO"/>
        </w:rPr>
      </w:pPr>
    </w:p>
    <w:p w14:paraId="38F339E9" w14:textId="460F0E1A" w:rsidR="00B9406D" w:rsidRPr="00B9406D" w:rsidRDefault="00D15F0C" w:rsidP="00B9406D">
      <w:pPr>
        <w:spacing w:line="240" w:lineRule="auto"/>
        <w:rPr>
          <w:rFonts w:eastAsia="Times New Roman" w:cs="Times New Roman"/>
          <w:b/>
          <w:bCs/>
          <w:lang w:val="es-CO"/>
        </w:rPr>
      </w:pPr>
      <w:r>
        <w:rPr>
          <w:rFonts w:eastAsia="Times New Roman" w:cs="Times New Roman"/>
          <w:b/>
          <w:bCs/>
          <w:lang w:val="es-CO"/>
        </w:rPr>
        <w:t>BERTHA SOFIA DÍAZ QUEVEDO</w:t>
      </w:r>
    </w:p>
    <w:p w14:paraId="660166AD" w14:textId="7B682A42" w:rsidR="00B9406D" w:rsidRPr="00B9406D" w:rsidRDefault="00B9406D" w:rsidP="00B9406D">
      <w:pPr>
        <w:spacing w:line="240" w:lineRule="auto"/>
        <w:rPr>
          <w:rFonts w:eastAsia="Times New Roman" w:cs="Times New Roman"/>
          <w:lang w:val="es-CO"/>
        </w:rPr>
      </w:pPr>
      <w:r w:rsidRPr="00B9406D">
        <w:rPr>
          <w:rFonts w:eastAsia="Times New Roman" w:cs="Times New Roman"/>
          <w:lang w:val="es-CO"/>
        </w:rPr>
        <w:t xml:space="preserve">Directora </w:t>
      </w:r>
      <w:r w:rsidR="00B55915">
        <w:rPr>
          <w:rFonts w:eastAsia="Times New Roman" w:cs="Times New Roman"/>
          <w:lang w:val="es-CO"/>
        </w:rPr>
        <w:t xml:space="preserve">Técnica </w:t>
      </w:r>
      <w:r w:rsidRPr="00B9406D">
        <w:rPr>
          <w:rFonts w:eastAsia="Times New Roman" w:cs="Times New Roman"/>
          <w:lang w:val="es-CO"/>
        </w:rPr>
        <w:t>de Servicios Ambulatorios</w:t>
      </w:r>
    </w:p>
    <w:p w14:paraId="0F768A53" w14:textId="7427A8AD" w:rsidR="004C611C" w:rsidRDefault="00B9406D" w:rsidP="00B9406D">
      <w:pPr>
        <w:spacing w:line="240" w:lineRule="auto"/>
        <w:rPr>
          <w:rFonts w:eastAsia="Times New Roman" w:cs="Times New Roman"/>
          <w:lang w:val="es-CO"/>
        </w:rPr>
      </w:pPr>
      <w:r w:rsidRPr="00B9406D">
        <w:rPr>
          <w:rFonts w:eastAsia="Times New Roman" w:cs="Times New Roman"/>
          <w:lang w:val="es-CO"/>
        </w:rPr>
        <w:t>Subred Integrada de Servicios de Salud Centro Oriente.</w:t>
      </w:r>
    </w:p>
    <w:p w14:paraId="2EC77C1A" w14:textId="77777777" w:rsidR="00F84549" w:rsidRDefault="00F84549" w:rsidP="00B9406D">
      <w:pPr>
        <w:spacing w:line="240" w:lineRule="auto"/>
        <w:rPr>
          <w:rFonts w:eastAsia="Times New Roman" w:cs="Times New Roman"/>
          <w:lang w:val="es-CO"/>
        </w:rPr>
      </w:pPr>
    </w:p>
    <w:tbl>
      <w:tblPr>
        <w:tblStyle w:val="Tablaconcuadrcula"/>
        <w:tblW w:w="9495" w:type="dxa"/>
        <w:tblLook w:val="04A0" w:firstRow="1" w:lastRow="0" w:firstColumn="1" w:lastColumn="0" w:noHBand="0" w:noVBand="1"/>
      </w:tblPr>
      <w:tblGrid>
        <w:gridCol w:w="1111"/>
        <w:gridCol w:w="3869"/>
        <w:gridCol w:w="2420"/>
        <w:gridCol w:w="2095"/>
      </w:tblGrid>
      <w:tr w:rsidR="004C611C" w14:paraId="7A4943A2" w14:textId="77777777" w:rsidTr="00F84549">
        <w:trPr>
          <w:trHeight w:val="207"/>
        </w:trPr>
        <w:tc>
          <w:tcPr>
            <w:tcW w:w="1111" w:type="dxa"/>
            <w:vAlign w:val="center"/>
          </w:tcPr>
          <w:bookmarkEnd w:id="0"/>
          <w:p w14:paraId="51A548C6" w14:textId="77777777" w:rsidR="004C611C" w:rsidRDefault="004C611C" w:rsidP="0021155F">
            <w:pPr>
              <w:spacing w:line="240" w:lineRule="auto"/>
              <w:jc w:val="center"/>
              <w:rPr>
                <w:rFonts w:cs="Times New Roman"/>
                <w:sz w:val="16"/>
                <w:szCs w:val="16"/>
              </w:rPr>
            </w:pPr>
            <w:r>
              <w:rPr>
                <w:rFonts w:cs="Times New Roman"/>
                <w:sz w:val="16"/>
                <w:szCs w:val="16"/>
              </w:rPr>
              <w:t>Responsable</w:t>
            </w:r>
          </w:p>
        </w:tc>
        <w:tc>
          <w:tcPr>
            <w:tcW w:w="3869" w:type="dxa"/>
            <w:vAlign w:val="center"/>
          </w:tcPr>
          <w:p w14:paraId="4CE5BDBA" w14:textId="77777777" w:rsidR="004C611C" w:rsidRDefault="004C611C" w:rsidP="0021155F">
            <w:pPr>
              <w:spacing w:line="240" w:lineRule="auto"/>
              <w:jc w:val="center"/>
              <w:rPr>
                <w:rFonts w:cs="Times New Roman"/>
                <w:sz w:val="16"/>
                <w:szCs w:val="16"/>
              </w:rPr>
            </w:pPr>
            <w:r>
              <w:rPr>
                <w:rFonts w:cs="Times New Roman"/>
                <w:sz w:val="16"/>
                <w:szCs w:val="16"/>
              </w:rPr>
              <w:t>Nombres y Apellidos Completos</w:t>
            </w:r>
          </w:p>
        </w:tc>
        <w:tc>
          <w:tcPr>
            <w:tcW w:w="2420" w:type="dxa"/>
            <w:vAlign w:val="center"/>
          </w:tcPr>
          <w:p w14:paraId="24AC74B2" w14:textId="77777777" w:rsidR="004C611C" w:rsidRDefault="004C611C" w:rsidP="0021155F">
            <w:pPr>
              <w:spacing w:line="240" w:lineRule="auto"/>
              <w:jc w:val="center"/>
              <w:rPr>
                <w:rFonts w:cs="Times New Roman"/>
                <w:sz w:val="16"/>
                <w:szCs w:val="16"/>
              </w:rPr>
            </w:pPr>
            <w:r>
              <w:rPr>
                <w:rFonts w:cs="Times New Roman"/>
                <w:sz w:val="16"/>
                <w:szCs w:val="16"/>
              </w:rPr>
              <w:t>Cargo y/o Perfil Contratista</w:t>
            </w:r>
          </w:p>
        </w:tc>
        <w:tc>
          <w:tcPr>
            <w:tcW w:w="2095" w:type="dxa"/>
            <w:vAlign w:val="center"/>
          </w:tcPr>
          <w:p w14:paraId="07058844" w14:textId="77777777" w:rsidR="004C611C" w:rsidRDefault="004C611C" w:rsidP="0021155F">
            <w:pPr>
              <w:spacing w:line="240" w:lineRule="auto"/>
              <w:jc w:val="center"/>
              <w:rPr>
                <w:rFonts w:cs="Times New Roman"/>
                <w:sz w:val="16"/>
                <w:szCs w:val="16"/>
              </w:rPr>
            </w:pPr>
            <w:r>
              <w:rPr>
                <w:rFonts w:cs="Times New Roman"/>
                <w:sz w:val="16"/>
                <w:szCs w:val="16"/>
              </w:rPr>
              <w:t>Firma</w:t>
            </w:r>
          </w:p>
        </w:tc>
      </w:tr>
      <w:tr w:rsidR="004C611C" w14:paraId="1EE37855" w14:textId="77777777" w:rsidTr="00F84549">
        <w:trPr>
          <w:trHeight w:val="75"/>
        </w:trPr>
        <w:tc>
          <w:tcPr>
            <w:tcW w:w="1111" w:type="dxa"/>
          </w:tcPr>
          <w:p w14:paraId="67B4A120" w14:textId="77777777" w:rsidR="004C611C" w:rsidRDefault="004C611C" w:rsidP="0021155F">
            <w:pPr>
              <w:spacing w:line="240" w:lineRule="auto"/>
              <w:rPr>
                <w:rFonts w:cs="Times New Roman"/>
                <w:sz w:val="16"/>
                <w:szCs w:val="16"/>
              </w:rPr>
            </w:pPr>
            <w:r>
              <w:rPr>
                <w:rFonts w:cs="Times New Roman"/>
                <w:sz w:val="16"/>
                <w:szCs w:val="16"/>
              </w:rPr>
              <w:t>Elaboró</w:t>
            </w:r>
          </w:p>
        </w:tc>
        <w:tc>
          <w:tcPr>
            <w:tcW w:w="3869" w:type="dxa"/>
          </w:tcPr>
          <w:p w14:paraId="17962B75" w14:textId="777155CC" w:rsidR="004C611C" w:rsidRDefault="00AB4A22" w:rsidP="0021155F">
            <w:pPr>
              <w:spacing w:line="240" w:lineRule="auto"/>
              <w:rPr>
                <w:rFonts w:cs="Times New Roman"/>
                <w:sz w:val="16"/>
                <w:szCs w:val="16"/>
              </w:rPr>
            </w:pPr>
            <w:r>
              <w:rPr>
                <w:rFonts w:cs="Times New Roman"/>
                <w:sz w:val="16"/>
                <w:szCs w:val="16"/>
              </w:rPr>
              <w:t xml:space="preserve">Juan Carlos Diaz </w:t>
            </w:r>
            <w:r w:rsidR="009A6AA8">
              <w:rPr>
                <w:rFonts w:cs="Times New Roman"/>
                <w:sz w:val="16"/>
                <w:szCs w:val="16"/>
              </w:rPr>
              <w:t>Chávez</w:t>
            </w:r>
          </w:p>
        </w:tc>
        <w:tc>
          <w:tcPr>
            <w:tcW w:w="2420" w:type="dxa"/>
          </w:tcPr>
          <w:p w14:paraId="770DF161" w14:textId="6F8B6F71" w:rsidR="004C611C" w:rsidRDefault="00AB4A22" w:rsidP="0021155F">
            <w:pPr>
              <w:spacing w:line="240" w:lineRule="auto"/>
              <w:rPr>
                <w:rFonts w:cs="Times New Roman"/>
                <w:sz w:val="16"/>
                <w:szCs w:val="16"/>
              </w:rPr>
            </w:pPr>
            <w:r>
              <w:rPr>
                <w:rFonts w:cs="Times New Roman"/>
                <w:sz w:val="16"/>
                <w:szCs w:val="16"/>
              </w:rPr>
              <w:t>Líder Vacunación Intramural</w:t>
            </w:r>
          </w:p>
        </w:tc>
        <w:tc>
          <w:tcPr>
            <w:tcW w:w="2095" w:type="dxa"/>
          </w:tcPr>
          <w:p w14:paraId="6CF21A2F" w14:textId="77777777" w:rsidR="004C611C" w:rsidRDefault="004C611C" w:rsidP="0021155F">
            <w:pPr>
              <w:spacing w:line="240" w:lineRule="auto"/>
              <w:rPr>
                <w:rFonts w:cs="Times New Roman"/>
                <w:sz w:val="16"/>
                <w:szCs w:val="16"/>
              </w:rPr>
            </w:pPr>
          </w:p>
        </w:tc>
      </w:tr>
      <w:tr w:rsidR="004C611C" w14:paraId="0F7F8B27" w14:textId="77777777" w:rsidTr="00F84549">
        <w:trPr>
          <w:trHeight w:val="163"/>
        </w:trPr>
        <w:tc>
          <w:tcPr>
            <w:tcW w:w="1111" w:type="dxa"/>
          </w:tcPr>
          <w:p w14:paraId="178C2714" w14:textId="77777777" w:rsidR="004C611C" w:rsidRDefault="004C611C" w:rsidP="0021155F">
            <w:pPr>
              <w:spacing w:line="240" w:lineRule="auto"/>
              <w:rPr>
                <w:rFonts w:cs="Times New Roman"/>
                <w:sz w:val="16"/>
                <w:szCs w:val="16"/>
              </w:rPr>
            </w:pPr>
            <w:r>
              <w:rPr>
                <w:rFonts w:cs="Times New Roman"/>
                <w:sz w:val="16"/>
                <w:szCs w:val="16"/>
              </w:rPr>
              <w:t>Aprobó</w:t>
            </w:r>
          </w:p>
        </w:tc>
        <w:tc>
          <w:tcPr>
            <w:tcW w:w="3869" w:type="dxa"/>
          </w:tcPr>
          <w:p w14:paraId="76C3E7B4" w14:textId="77777777" w:rsidR="004C611C" w:rsidRDefault="004C611C" w:rsidP="0021155F">
            <w:pPr>
              <w:spacing w:line="240" w:lineRule="auto"/>
              <w:rPr>
                <w:rFonts w:cs="Times New Roman"/>
                <w:sz w:val="16"/>
                <w:szCs w:val="16"/>
              </w:rPr>
            </w:pPr>
          </w:p>
        </w:tc>
        <w:tc>
          <w:tcPr>
            <w:tcW w:w="2420" w:type="dxa"/>
          </w:tcPr>
          <w:p w14:paraId="549CE27E" w14:textId="77777777" w:rsidR="004C611C" w:rsidRDefault="004C611C" w:rsidP="0021155F">
            <w:pPr>
              <w:spacing w:line="240" w:lineRule="auto"/>
              <w:rPr>
                <w:rFonts w:cs="Times New Roman"/>
                <w:sz w:val="16"/>
                <w:szCs w:val="16"/>
              </w:rPr>
            </w:pPr>
          </w:p>
        </w:tc>
        <w:tc>
          <w:tcPr>
            <w:tcW w:w="2095" w:type="dxa"/>
          </w:tcPr>
          <w:p w14:paraId="21A9F097" w14:textId="77777777" w:rsidR="004C611C" w:rsidRDefault="004C611C" w:rsidP="0021155F">
            <w:pPr>
              <w:spacing w:line="240" w:lineRule="auto"/>
              <w:rPr>
                <w:rFonts w:cs="Times New Roman"/>
                <w:sz w:val="16"/>
                <w:szCs w:val="16"/>
              </w:rPr>
            </w:pPr>
          </w:p>
        </w:tc>
      </w:tr>
      <w:tr w:rsidR="004C611C" w14:paraId="1EB7AC56" w14:textId="77777777" w:rsidTr="00F84549">
        <w:trPr>
          <w:trHeight w:val="110"/>
        </w:trPr>
        <w:tc>
          <w:tcPr>
            <w:tcW w:w="1111" w:type="dxa"/>
          </w:tcPr>
          <w:p w14:paraId="2B0A16C9" w14:textId="77777777" w:rsidR="004C611C" w:rsidRDefault="004C611C" w:rsidP="0021155F">
            <w:pPr>
              <w:spacing w:line="240" w:lineRule="auto"/>
              <w:rPr>
                <w:rFonts w:cs="Times New Roman"/>
                <w:sz w:val="16"/>
                <w:szCs w:val="16"/>
              </w:rPr>
            </w:pPr>
            <w:r>
              <w:rPr>
                <w:rFonts w:cs="Times New Roman"/>
                <w:sz w:val="16"/>
                <w:szCs w:val="16"/>
              </w:rPr>
              <w:t>Consolidó</w:t>
            </w:r>
          </w:p>
        </w:tc>
        <w:tc>
          <w:tcPr>
            <w:tcW w:w="3869" w:type="dxa"/>
          </w:tcPr>
          <w:p w14:paraId="3D18D8AA" w14:textId="77777777" w:rsidR="004C611C" w:rsidRDefault="004C611C" w:rsidP="0021155F">
            <w:pPr>
              <w:spacing w:line="240" w:lineRule="auto"/>
              <w:rPr>
                <w:rFonts w:cs="Times New Roman"/>
                <w:sz w:val="16"/>
                <w:szCs w:val="16"/>
              </w:rPr>
            </w:pPr>
          </w:p>
        </w:tc>
        <w:tc>
          <w:tcPr>
            <w:tcW w:w="2420" w:type="dxa"/>
          </w:tcPr>
          <w:p w14:paraId="7D3CBBB5" w14:textId="77777777" w:rsidR="004C611C" w:rsidRDefault="004C611C" w:rsidP="0021155F">
            <w:pPr>
              <w:spacing w:line="240" w:lineRule="auto"/>
              <w:rPr>
                <w:rFonts w:cs="Times New Roman"/>
                <w:sz w:val="16"/>
                <w:szCs w:val="16"/>
              </w:rPr>
            </w:pPr>
          </w:p>
        </w:tc>
        <w:tc>
          <w:tcPr>
            <w:tcW w:w="2095" w:type="dxa"/>
          </w:tcPr>
          <w:p w14:paraId="1DFA19AC" w14:textId="77777777" w:rsidR="004C611C" w:rsidRDefault="004C611C" w:rsidP="0021155F">
            <w:pPr>
              <w:spacing w:line="240" w:lineRule="auto"/>
              <w:rPr>
                <w:rFonts w:cs="Times New Roman"/>
                <w:sz w:val="16"/>
                <w:szCs w:val="16"/>
              </w:rPr>
            </w:pPr>
          </w:p>
        </w:tc>
      </w:tr>
      <w:tr w:rsidR="004C611C" w14:paraId="18126A13" w14:textId="77777777" w:rsidTr="00F84549">
        <w:trPr>
          <w:trHeight w:val="70"/>
        </w:trPr>
        <w:tc>
          <w:tcPr>
            <w:tcW w:w="1111" w:type="dxa"/>
          </w:tcPr>
          <w:p w14:paraId="075B1259" w14:textId="77777777" w:rsidR="004C611C" w:rsidRDefault="004C611C" w:rsidP="0021155F">
            <w:pPr>
              <w:spacing w:line="240" w:lineRule="auto"/>
              <w:rPr>
                <w:rFonts w:cs="Times New Roman"/>
                <w:sz w:val="16"/>
                <w:szCs w:val="16"/>
              </w:rPr>
            </w:pPr>
            <w:r>
              <w:rPr>
                <w:rFonts w:cs="Times New Roman"/>
                <w:sz w:val="16"/>
                <w:szCs w:val="16"/>
              </w:rPr>
              <w:t>Revisó</w:t>
            </w:r>
          </w:p>
        </w:tc>
        <w:tc>
          <w:tcPr>
            <w:tcW w:w="3869" w:type="dxa"/>
          </w:tcPr>
          <w:p w14:paraId="4BDB8F29" w14:textId="77777777" w:rsidR="004C611C" w:rsidRDefault="004C611C" w:rsidP="0021155F">
            <w:pPr>
              <w:spacing w:line="240" w:lineRule="auto"/>
              <w:rPr>
                <w:rFonts w:cs="Times New Roman"/>
                <w:sz w:val="16"/>
                <w:szCs w:val="16"/>
              </w:rPr>
            </w:pPr>
          </w:p>
        </w:tc>
        <w:tc>
          <w:tcPr>
            <w:tcW w:w="2420" w:type="dxa"/>
          </w:tcPr>
          <w:p w14:paraId="411005E4" w14:textId="77777777" w:rsidR="004C611C" w:rsidRDefault="004C611C" w:rsidP="0021155F">
            <w:pPr>
              <w:spacing w:line="240" w:lineRule="auto"/>
              <w:rPr>
                <w:rFonts w:cs="Times New Roman"/>
                <w:sz w:val="16"/>
                <w:szCs w:val="16"/>
              </w:rPr>
            </w:pPr>
          </w:p>
        </w:tc>
        <w:tc>
          <w:tcPr>
            <w:tcW w:w="2095" w:type="dxa"/>
          </w:tcPr>
          <w:p w14:paraId="1EBEC82F" w14:textId="77777777" w:rsidR="004C611C" w:rsidRDefault="004C611C" w:rsidP="0021155F">
            <w:pPr>
              <w:spacing w:line="240" w:lineRule="auto"/>
              <w:rPr>
                <w:rFonts w:cs="Times New Roman"/>
                <w:sz w:val="16"/>
                <w:szCs w:val="16"/>
              </w:rPr>
            </w:pPr>
          </w:p>
        </w:tc>
      </w:tr>
      <w:tr w:rsidR="004C611C" w14:paraId="551D9B71" w14:textId="77777777" w:rsidTr="00986425">
        <w:trPr>
          <w:trHeight w:val="427"/>
        </w:trPr>
        <w:tc>
          <w:tcPr>
            <w:tcW w:w="9495" w:type="dxa"/>
            <w:gridSpan w:val="4"/>
          </w:tcPr>
          <w:p w14:paraId="157C1AD2" w14:textId="77777777" w:rsidR="004C611C" w:rsidRDefault="004C611C" w:rsidP="0021155F">
            <w:pPr>
              <w:spacing w:line="240" w:lineRule="auto"/>
              <w:rPr>
                <w:rFonts w:cs="Times New Roman"/>
                <w:sz w:val="16"/>
                <w:szCs w:val="16"/>
              </w:rPr>
            </w:pPr>
            <w:r>
              <w:rPr>
                <w:rFonts w:cs="Times New Roman"/>
                <w:sz w:val="16"/>
                <w:szCs w:val="16"/>
              </w:rPr>
              <w:t xml:space="preserve">Declaramos los arriba firmantes, que hemos revisado el presente documento y lo encontramos ajustado a las normas y disposiciones legales </w:t>
            </w:r>
            <w:proofErr w:type="gramStart"/>
            <w:r>
              <w:rPr>
                <w:rFonts w:cs="Times New Roman"/>
                <w:sz w:val="16"/>
                <w:szCs w:val="16"/>
              </w:rPr>
              <w:t>y</w:t>
            </w:r>
            <w:proofErr w:type="gramEnd"/>
            <w:r>
              <w:rPr>
                <w:rFonts w:cs="Times New Roman"/>
                <w:sz w:val="16"/>
                <w:szCs w:val="16"/>
              </w:rPr>
              <w:t xml:space="preserve"> por lo tanto, lo presentamos para firma.</w:t>
            </w:r>
          </w:p>
        </w:tc>
      </w:tr>
    </w:tbl>
    <w:p w14:paraId="40D40F07" w14:textId="77777777" w:rsidR="00F94D7E" w:rsidRDefault="00F94D7E" w:rsidP="00D76525">
      <w:pPr>
        <w:spacing w:line="240" w:lineRule="auto"/>
        <w:rPr>
          <w:rFonts w:cs="Times New Roman"/>
          <w:sz w:val="18"/>
          <w:szCs w:val="18"/>
        </w:rPr>
      </w:pPr>
    </w:p>
    <w:sectPr w:rsidR="00F94D7E" w:rsidSect="008F3BC4">
      <w:headerReference w:type="default" r:id="rId7"/>
      <w:footerReference w:type="default" r:id="rId8"/>
      <w:pgSz w:w="12240" w:h="15840"/>
      <w:pgMar w:top="1276" w:right="1183" w:bottom="1758" w:left="1701" w:header="227" w:footer="454"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F69B3" w14:textId="77777777" w:rsidR="00960C98" w:rsidRDefault="00960C98" w:rsidP="00505C66">
      <w:pPr>
        <w:spacing w:line="240" w:lineRule="auto"/>
      </w:pPr>
      <w:r>
        <w:separator/>
      </w:r>
    </w:p>
  </w:endnote>
  <w:endnote w:type="continuationSeparator" w:id="0">
    <w:p w14:paraId="0B23D39E" w14:textId="77777777" w:rsidR="00960C98" w:rsidRDefault="00960C98" w:rsidP="00505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Arial Unicode MS">
    <w:panose1 w:val="00000000000000000000"/>
    <w:charset w:val="00"/>
    <w:family w:val="roman"/>
    <w:notTrueType/>
    <w:pitch w:val="default"/>
  </w:font>
  <w:font w:name="Lucidasans;Times New Roman">
    <w:panose1 w:val="00000000000000000000"/>
    <w:charset w:val="00"/>
    <w:family w:val="roman"/>
    <w:notTrueType/>
    <w:pitch w:val="default"/>
  </w:font>
  <w:font w:name="Code3of9">
    <w:altName w:val="Times New Roman"/>
    <w:charset w:val="01"/>
    <w:family w:val="roman"/>
    <w:pitch w:val="variable"/>
  </w:font>
  <w:font w:name="Andale Sans UI">
    <w:panose1 w:val="00000000000000000000"/>
    <w:charset w:val="00"/>
    <w:family w:val="roman"/>
    <w:notTrueType/>
    <w:pitch w:val="default"/>
  </w:font>
  <w:font w:name="Lucidasans, '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893EC" w14:textId="77777777" w:rsidR="00505C66" w:rsidRPr="00DB4F9E" w:rsidRDefault="00FD6A6C" w:rsidP="00DB4F9E">
    <w:pPr>
      <w:pStyle w:val="Piedepgina"/>
    </w:pPr>
    <w:r>
      <w:rPr>
        <w:noProof/>
        <w:lang w:val="es-CO"/>
      </w:rPr>
      <w:drawing>
        <wp:anchor distT="0" distB="0" distL="114300" distR="114300" simplePos="0" relativeHeight="251658240" behindDoc="1" locked="0" layoutInCell="1" allowOverlap="1" wp14:anchorId="0E154333" wp14:editId="60BFBA17">
          <wp:simplePos x="0" y="0"/>
          <wp:positionH relativeFrom="margin">
            <wp:posOffset>-771525</wp:posOffset>
          </wp:positionH>
          <wp:positionV relativeFrom="paragraph">
            <wp:posOffset>-476250</wp:posOffset>
          </wp:positionV>
          <wp:extent cx="7296150" cy="912225"/>
          <wp:effectExtent l="0" t="0" r="0" b="0"/>
          <wp:wrapNone/>
          <wp:docPr id="881549512" name="Imagen 881549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96150" cy="9122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1F1EE" w14:textId="77777777" w:rsidR="00960C98" w:rsidRDefault="00960C98" w:rsidP="00505C66">
      <w:pPr>
        <w:spacing w:line="240" w:lineRule="auto"/>
      </w:pPr>
      <w:r>
        <w:separator/>
      </w:r>
    </w:p>
  </w:footnote>
  <w:footnote w:type="continuationSeparator" w:id="0">
    <w:p w14:paraId="12E9EA20" w14:textId="77777777" w:rsidR="00960C98" w:rsidRDefault="00960C98" w:rsidP="00505C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EE081" w14:textId="77777777" w:rsidR="00A87099" w:rsidRDefault="004C6C1E" w:rsidP="00A87099">
    <w:pPr>
      <w:pStyle w:val="Encabezamiento"/>
      <w:jc w:val="center"/>
      <w:rPr>
        <w:rFonts w:ascii="Arial" w:eastAsia="Andale Sans UI;Arial Unicode MS" w:hAnsi="Arial" w:cs="Lucidasans;Times New Roman"/>
        <w:color w:val="000000"/>
        <w:sz w:val="14"/>
        <w:szCs w:val="14"/>
      </w:rPr>
    </w:pPr>
    <w:r>
      <w:rPr>
        <w:noProof/>
        <w:lang w:val="es-CO"/>
      </w:rPr>
      <w:drawing>
        <wp:inline distT="0" distB="0" distL="0" distR="0" wp14:anchorId="2E0B18C7" wp14:editId="7EFB02F7">
          <wp:extent cx="4762500" cy="466725"/>
          <wp:effectExtent l="0" t="0" r="0" b="9525"/>
          <wp:docPr id="1127375582" name="Imagen 112737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24977" t="29686" r="14101"/>
                  <a:stretch/>
                </pic:blipFill>
                <pic:spPr bwMode="auto">
                  <a:xfrm>
                    <a:off x="0" y="0"/>
                    <a:ext cx="4762500" cy="466725"/>
                  </a:xfrm>
                  <a:prstGeom prst="rect">
                    <a:avLst/>
                  </a:prstGeom>
                  <a:ln>
                    <a:noFill/>
                  </a:ln>
                  <a:extLst>
                    <a:ext uri="{53640926-AAD7-44D8-BBD7-CCE9431645EC}">
                      <a14:shadowObscured xmlns:a14="http://schemas.microsoft.com/office/drawing/2010/main"/>
                    </a:ext>
                  </a:extLst>
                </pic:spPr>
              </pic:pic>
            </a:graphicData>
          </a:graphic>
        </wp:inline>
      </w:drawing>
    </w:r>
  </w:p>
  <w:p w14:paraId="1C1D7071" w14:textId="1FA5B9A0" w:rsidR="004C6C1E" w:rsidRDefault="004C6C1E" w:rsidP="00A87099">
    <w:pPr>
      <w:pStyle w:val="Encabezamiento"/>
      <w:jc w:val="right"/>
      <w:rPr>
        <w:rFonts w:ascii="Arial" w:eastAsia="Andale Sans UI;Arial Unicode MS" w:hAnsi="Arial" w:cs="Lucidasans;Times New Roman"/>
        <w:color w:val="000000"/>
        <w:sz w:val="14"/>
        <w:szCs w:val="14"/>
      </w:rPr>
    </w:pPr>
    <w:r>
      <w:rPr>
        <w:rFonts w:ascii="Arial" w:eastAsia="Andale Sans UI;Arial Unicode MS" w:hAnsi="Arial" w:cs="Lucidasans;Times New Roman"/>
        <w:color w:val="000000"/>
        <w:sz w:val="14"/>
        <w:szCs w:val="14"/>
      </w:rPr>
      <w:t>Al contestar, citar estos datos:</w:t>
    </w:r>
  </w:p>
  <w:p w14:paraId="306F5E97" w14:textId="77777777" w:rsidR="004C6C1E" w:rsidRPr="00BB39AE" w:rsidRDefault="004C6C1E" w:rsidP="004C6C1E">
    <w:pPr>
      <w:pStyle w:val="Encabezamiento"/>
      <w:jc w:val="right"/>
      <w:rPr>
        <w:rFonts w:ascii="Code3of9" w:eastAsia="Andale Sans UI" w:hAnsi="Code3of9" w:cs="Lucidasans, 'Times New Roman'"/>
        <w:sz w:val="28"/>
        <w:szCs w:val="28"/>
        <w:lang w:val="en-US"/>
      </w:rPr>
    </w:pPr>
    <w:r w:rsidRPr="00BB39AE">
      <w:rPr>
        <w:rFonts w:ascii="Code3of9" w:eastAsia="Andale Sans UI" w:hAnsi="Code3of9" w:cs="Lucidasans, 'Times New Roman'"/>
        <w:sz w:val="28"/>
        <w:szCs w:val="28"/>
        <w:lang w:val="en-US"/>
      </w:rPr>
      <w:t>*RAD_S*</w:t>
    </w:r>
  </w:p>
  <w:p w14:paraId="3B8CA1E5" w14:textId="77777777" w:rsidR="004C6C1E" w:rsidRPr="00BB39AE" w:rsidRDefault="004C6C1E" w:rsidP="004C6C1E">
    <w:pPr>
      <w:pStyle w:val="Sinespaciado"/>
      <w:jc w:val="right"/>
      <w:rPr>
        <w:rFonts w:ascii="Arial" w:eastAsia="Times New Roman" w:hAnsi="Arial"/>
        <w:sz w:val="18"/>
        <w:szCs w:val="18"/>
        <w:lang w:val="en-US"/>
      </w:rPr>
    </w:pPr>
    <w:proofErr w:type="spellStart"/>
    <w:r w:rsidRPr="00BB39AE">
      <w:rPr>
        <w:rFonts w:ascii="Times New Roman" w:eastAsia="Times New Roman" w:hAnsi="Times New Roman"/>
        <w:sz w:val="14"/>
        <w:szCs w:val="14"/>
        <w:lang w:val="en-US"/>
      </w:rPr>
      <w:t>Radicado</w:t>
    </w:r>
    <w:proofErr w:type="spellEnd"/>
    <w:r w:rsidRPr="00BB39AE">
      <w:rPr>
        <w:rFonts w:ascii="Times New Roman" w:eastAsia="Times New Roman" w:hAnsi="Times New Roman"/>
        <w:sz w:val="14"/>
        <w:szCs w:val="14"/>
        <w:lang w:val="en-US"/>
      </w:rPr>
      <w:t xml:space="preserve">: </w:t>
    </w:r>
    <w:r w:rsidRPr="00BB39AE">
      <w:rPr>
        <w:rFonts w:ascii="Arial" w:eastAsia="Times New Roman" w:hAnsi="Arial"/>
        <w:b/>
        <w:bCs/>
        <w:sz w:val="18"/>
        <w:szCs w:val="18"/>
        <w:lang w:val="en-US"/>
      </w:rPr>
      <w:t>RAD_S</w:t>
    </w:r>
    <w:r w:rsidRPr="00BB39AE">
      <w:rPr>
        <w:rFonts w:ascii="Times New Roman" w:eastAsia="Times New Roman" w:hAnsi="Times New Roman"/>
        <w:sz w:val="14"/>
        <w:szCs w:val="14"/>
        <w:lang w:val="en-US"/>
      </w:rPr>
      <w:t xml:space="preserve"> de </w:t>
    </w:r>
    <w:r w:rsidRPr="00BB39AE">
      <w:rPr>
        <w:rFonts w:ascii="Arial" w:eastAsia="Times New Roman" w:hAnsi="Arial"/>
        <w:sz w:val="18"/>
        <w:szCs w:val="18"/>
        <w:lang w:val="en-US"/>
      </w:rPr>
      <w:t>F_RAD_S</w:t>
    </w:r>
  </w:p>
  <w:p w14:paraId="2D16C0E2" w14:textId="5DCE6900" w:rsidR="009C564A" w:rsidRPr="00BB39AE" w:rsidRDefault="004C6C1E" w:rsidP="004C6C1E">
    <w:pPr>
      <w:pStyle w:val="Encabezamiento"/>
      <w:jc w:val="right"/>
      <w:rPr>
        <w:sz w:val="22"/>
        <w:szCs w:val="22"/>
      </w:rPr>
    </w:pPr>
    <w:proofErr w:type="spellStart"/>
    <w:r w:rsidRPr="00BB39AE">
      <w:rPr>
        <w:sz w:val="14"/>
        <w:szCs w:val="14"/>
        <w:lang w:val="en-US"/>
      </w:rPr>
      <w:t>Pág</w:t>
    </w:r>
    <w:proofErr w:type="spellEnd"/>
    <w:r w:rsidRPr="00BB39AE">
      <w:rPr>
        <w:sz w:val="14"/>
        <w:szCs w:val="14"/>
        <w:lang w:val="en-US"/>
      </w:rPr>
      <w:t xml:space="preserve">. </w:t>
    </w:r>
    <w:r w:rsidR="003F6AEE" w:rsidRPr="00BB39AE">
      <w:rPr>
        <w:sz w:val="14"/>
        <w:szCs w:val="14"/>
        <w:lang w:val="en-US"/>
      </w:rPr>
      <w:fldChar w:fldCharType="begin"/>
    </w:r>
    <w:r w:rsidRPr="00BB39AE">
      <w:rPr>
        <w:sz w:val="22"/>
        <w:szCs w:val="22"/>
      </w:rPr>
      <w:instrText>PAGE</w:instrText>
    </w:r>
    <w:r w:rsidR="003F6AEE" w:rsidRPr="00BB39AE">
      <w:rPr>
        <w:sz w:val="22"/>
        <w:szCs w:val="22"/>
      </w:rPr>
      <w:fldChar w:fldCharType="separate"/>
    </w:r>
    <w:r w:rsidR="00A80557" w:rsidRPr="00BB39AE">
      <w:rPr>
        <w:noProof/>
        <w:sz w:val="22"/>
        <w:szCs w:val="22"/>
      </w:rPr>
      <w:t>2</w:t>
    </w:r>
    <w:r w:rsidR="003F6AEE" w:rsidRPr="00BB39AE">
      <w:rPr>
        <w:sz w:val="22"/>
        <w:szCs w:val="22"/>
      </w:rPr>
      <w:fldChar w:fldCharType="end"/>
    </w:r>
    <w:r w:rsidRPr="00BB39AE">
      <w:rPr>
        <w:sz w:val="14"/>
        <w:szCs w:val="14"/>
        <w:lang w:val="en-US"/>
      </w:rPr>
      <w:t xml:space="preserve"> de </w:t>
    </w:r>
    <w:r w:rsidR="003F6AEE" w:rsidRPr="00BB39AE">
      <w:rPr>
        <w:sz w:val="14"/>
        <w:szCs w:val="14"/>
        <w:lang w:val="en-US"/>
      </w:rPr>
      <w:fldChar w:fldCharType="begin"/>
    </w:r>
    <w:r w:rsidRPr="00BB39AE">
      <w:rPr>
        <w:sz w:val="22"/>
        <w:szCs w:val="22"/>
      </w:rPr>
      <w:instrText>NUMPAGES</w:instrText>
    </w:r>
    <w:r w:rsidR="003F6AEE" w:rsidRPr="00BB39AE">
      <w:rPr>
        <w:sz w:val="22"/>
        <w:szCs w:val="22"/>
      </w:rPr>
      <w:fldChar w:fldCharType="separate"/>
    </w:r>
    <w:r w:rsidR="00A80557" w:rsidRPr="00BB39AE">
      <w:rPr>
        <w:noProof/>
        <w:sz w:val="22"/>
        <w:szCs w:val="22"/>
      </w:rPr>
      <w:t>3</w:t>
    </w:r>
    <w:r w:rsidR="003F6AEE" w:rsidRPr="00BB39AE">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F0D71"/>
    <w:multiLevelType w:val="hybridMultilevel"/>
    <w:tmpl w:val="B2D879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E5B58D5"/>
    <w:multiLevelType w:val="hybridMultilevel"/>
    <w:tmpl w:val="05B41D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5E04F3"/>
    <w:multiLevelType w:val="hybridMultilevel"/>
    <w:tmpl w:val="25DA9E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24732C"/>
    <w:multiLevelType w:val="hybridMultilevel"/>
    <w:tmpl w:val="3ADC6B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AB069F6"/>
    <w:multiLevelType w:val="hybridMultilevel"/>
    <w:tmpl w:val="7D4412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8857193"/>
    <w:multiLevelType w:val="hybridMultilevel"/>
    <w:tmpl w:val="A8EA88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A1E3437"/>
    <w:multiLevelType w:val="hybridMultilevel"/>
    <w:tmpl w:val="19FC43EE"/>
    <w:lvl w:ilvl="0" w:tplc="4B80CCE6">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11775407">
    <w:abstractNumId w:val="0"/>
  </w:num>
  <w:num w:numId="2" w16cid:durableId="1423843233">
    <w:abstractNumId w:val="2"/>
  </w:num>
  <w:num w:numId="3" w16cid:durableId="883059439">
    <w:abstractNumId w:val="6"/>
  </w:num>
  <w:num w:numId="4" w16cid:durableId="972976826">
    <w:abstractNumId w:val="3"/>
  </w:num>
  <w:num w:numId="5" w16cid:durableId="592978521">
    <w:abstractNumId w:val="5"/>
  </w:num>
  <w:num w:numId="6" w16cid:durableId="1579094785">
    <w:abstractNumId w:val="4"/>
  </w:num>
  <w:num w:numId="7" w16cid:durableId="920800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C66"/>
    <w:rsid w:val="0000089C"/>
    <w:rsid w:val="00012C71"/>
    <w:rsid w:val="00013ED7"/>
    <w:rsid w:val="00024C55"/>
    <w:rsid w:val="0003509F"/>
    <w:rsid w:val="00046B2E"/>
    <w:rsid w:val="00052E5A"/>
    <w:rsid w:val="000606B1"/>
    <w:rsid w:val="00060D8D"/>
    <w:rsid w:val="00073CA5"/>
    <w:rsid w:val="000A0249"/>
    <w:rsid w:val="000D3720"/>
    <w:rsid w:val="00107A38"/>
    <w:rsid w:val="0014656E"/>
    <w:rsid w:val="00147B36"/>
    <w:rsid w:val="00173409"/>
    <w:rsid w:val="001E3D55"/>
    <w:rsid w:val="001F7594"/>
    <w:rsid w:val="002748F6"/>
    <w:rsid w:val="00287547"/>
    <w:rsid w:val="00291212"/>
    <w:rsid w:val="00292CBD"/>
    <w:rsid w:val="002E05BA"/>
    <w:rsid w:val="002E4793"/>
    <w:rsid w:val="00313A39"/>
    <w:rsid w:val="00335D00"/>
    <w:rsid w:val="00336563"/>
    <w:rsid w:val="00343BA6"/>
    <w:rsid w:val="00354D06"/>
    <w:rsid w:val="00360AD0"/>
    <w:rsid w:val="00377BAF"/>
    <w:rsid w:val="00392E15"/>
    <w:rsid w:val="003A58D9"/>
    <w:rsid w:val="003F6AEE"/>
    <w:rsid w:val="00404082"/>
    <w:rsid w:val="004273C3"/>
    <w:rsid w:val="00431DBE"/>
    <w:rsid w:val="00444DB3"/>
    <w:rsid w:val="00445161"/>
    <w:rsid w:val="0045234A"/>
    <w:rsid w:val="004604AE"/>
    <w:rsid w:val="0048266D"/>
    <w:rsid w:val="004A5095"/>
    <w:rsid w:val="004C611C"/>
    <w:rsid w:val="004C6C1E"/>
    <w:rsid w:val="004F04C0"/>
    <w:rsid w:val="004F0E22"/>
    <w:rsid w:val="004F149C"/>
    <w:rsid w:val="005044AA"/>
    <w:rsid w:val="00505C66"/>
    <w:rsid w:val="00524581"/>
    <w:rsid w:val="00525512"/>
    <w:rsid w:val="00531D96"/>
    <w:rsid w:val="00533E43"/>
    <w:rsid w:val="005437AF"/>
    <w:rsid w:val="005500D5"/>
    <w:rsid w:val="00555AFB"/>
    <w:rsid w:val="00555E45"/>
    <w:rsid w:val="0056427B"/>
    <w:rsid w:val="005669A3"/>
    <w:rsid w:val="0057459F"/>
    <w:rsid w:val="00576456"/>
    <w:rsid w:val="005B7302"/>
    <w:rsid w:val="005E2352"/>
    <w:rsid w:val="005F5E6E"/>
    <w:rsid w:val="00601514"/>
    <w:rsid w:val="00614B0B"/>
    <w:rsid w:val="00614D6F"/>
    <w:rsid w:val="0062289B"/>
    <w:rsid w:val="00641D80"/>
    <w:rsid w:val="00661BDE"/>
    <w:rsid w:val="00671EA4"/>
    <w:rsid w:val="00674BC2"/>
    <w:rsid w:val="006761DC"/>
    <w:rsid w:val="00693270"/>
    <w:rsid w:val="006A26F1"/>
    <w:rsid w:val="006A7C91"/>
    <w:rsid w:val="006E5B51"/>
    <w:rsid w:val="006F4AC8"/>
    <w:rsid w:val="006F76E9"/>
    <w:rsid w:val="00753D89"/>
    <w:rsid w:val="00757A7C"/>
    <w:rsid w:val="00796C98"/>
    <w:rsid w:val="007A0068"/>
    <w:rsid w:val="007A3056"/>
    <w:rsid w:val="007A39E5"/>
    <w:rsid w:val="007C4E3B"/>
    <w:rsid w:val="007D42D1"/>
    <w:rsid w:val="007D723A"/>
    <w:rsid w:val="007F2E9B"/>
    <w:rsid w:val="00812CD7"/>
    <w:rsid w:val="00815133"/>
    <w:rsid w:val="00831DC3"/>
    <w:rsid w:val="00854919"/>
    <w:rsid w:val="0085780B"/>
    <w:rsid w:val="00883225"/>
    <w:rsid w:val="008A0B0A"/>
    <w:rsid w:val="008E2AC0"/>
    <w:rsid w:val="008F3BC4"/>
    <w:rsid w:val="008F43C9"/>
    <w:rsid w:val="00903A8D"/>
    <w:rsid w:val="00911DCE"/>
    <w:rsid w:val="009214E6"/>
    <w:rsid w:val="00921930"/>
    <w:rsid w:val="00936BEA"/>
    <w:rsid w:val="00944726"/>
    <w:rsid w:val="00956B24"/>
    <w:rsid w:val="00960C98"/>
    <w:rsid w:val="009724ED"/>
    <w:rsid w:val="0098157B"/>
    <w:rsid w:val="00986425"/>
    <w:rsid w:val="00987B5C"/>
    <w:rsid w:val="009A6AA8"/>
    <w:rsid w:val="009C564A"/>
    <w:rsid w:val="009D7E2E"/>
    <w:rsid w:val="009E20EE"/>
    <w:rsid w:val="00A00E6B"/>
    <w:rsid w:val="00A02972"/>
    <w:rsid w:val="00A24AD0"/>
    <w:rsid w:val="00A2795A"/>
    <w:rsid w:val="00A5202D"/>
    <w:rsid w:val="00A73FDA"/>
    <w:rsid w:val="00A77934"/>
    <w:rsid w:val="00A80557"/>
    <w:rsid w:val="00A87099"/>
    <w:rsid w:val="00AB4A22"/>
    <w:rsid w:val="00AD4088"/>
    <w:rsid w:val="00AD6E2B"/>
    <w:rsid w:val="00AD7C3A"/>
    <w:rsid w:val="00AE242C"/>
    <w:rsid w:val="00AF5910"/>
    <w:rsid w:val="00AF6BA6"/>
    <w:rsid w:val="00AF7A97"/>
    <w:rsid w:val="00B17022"/>
    <w:rsid w:val="00B55387"/>
    <w:rsid w:val="00B55915"/>
    <w:rsid w:val="00B629C8"/>
    <w:rsid w:val="00B76000"/>
    <w:rsid w:val="00B80EBA"/>
    <w:rsid w:val="00B91679"/>
    <w:rsid w:val="00B9406D"/>
    <w:rsid w:val="00B97295"/>
    <w:rsid w:val="00BA2ED7"/>
    <w:rsid w:val="00BA3C1D"/>
    <w:rsid w:val="00BB39AE"/>
    <w:rsid w:val="00BB5BB3"/>
    <w:rsid w:val="00BB66B9"/>
    <w:rsid w:val="00BC1144"/>
    <w:rsid w:val="00BC56F6"/>
    <w:rsid w:val="00BF2801"/>
    <w:rsid w:val="00BF2A54"/>
    <w:rsid w:val="00BF76E7"/>
    <w:rsid w:val="00C0618E"/>
    <w:rsid w:val="00C331CE"/>
    <w:rsid w:val="00C848D6"/>
    <w:rsid w:val="00C961A5"/>
    <w:rsid w:val="00CA52A6"/>
    <w:rsid w:val="00CB2EA9"/>
    <w:rsid w:val="00CB351B"/>
    <w:rsid w:val="00CB39B9"/>
    <w:rsid w:val="00CE0FE4"/>
    <w:rsid w:val="00CF4E37"/>
    <w:rsid w:val="00D038F3"/>
    <w:rsid w:val="00D15F0C"/>
    <w:rsid w:val="00D55092"/>
    <w:rsid w:val="00D65354"/>
    <w:rsid w:val="00D76525"/>
    <w:rsid w:val="00DA65DC"/>
    <w:rsid w:val="00DA726D"/>
    <w:rsid w:val="00DB4F9E"/>
    <w:rsid w:val="00DD1299"/>
    <w:rsid w:val="00DD5678"/>
    <w:rsid w:val="00DF0183"/>
    <w:rsid w:val="00E05EAB"/>
    <w:rsid w:val="00E34CCB"/>
    <w:rsid w:val="00E56AE9"/>
    <w:rsid w:val="00E663E7"/>
    <w:rsid w:val="00E708F3"/>
    <w:rsid w:val="00E80CCB"/>
    <w:rsid w:val="00E939BE"/>
    <w:rsid w:val="00EA61F4"/>
    <w:rsid w:val="00EA6AA9"/>
    <w:rsid w:val="00EB4905"/>
    <w:rsid w:val="00F0234D"/>
    <w:rsid w:val="00F07AF7"/>
    <w:rsid w:val="00F10D52"/>
    <w:rsid w:val="00F12A88"/>
    <w:rsid w:val="00F17FA5"/>
    <w:rsid w:val="00F20698"/>
    <w:rsid w:val="00F474D9"/>
    <w:rsid w:val="00F54D70"/>
    <w:rsid w:val="00F6409F"/>
    <w:rsid w:val="00F71B67"/>
    <w:rsid w:val="00F84549"/>
    <w:rsid w:val="00F94D7E"/>
    <w:rsid w:val="00F9707B"/>
    <w:rsid w:val="00FA4FF5"/>
    <w:rsid w:val="00FD6A6C"/>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CE97B"/>
  <w15:docId w15:val="{FB80B93F-0275-40A0-A3E8-C4344B2E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Cs w:val="24"/>
        <w:lang w:val="es-CO"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C66"/>
    <w:pPr>
      <w:widowControl w:val="0"/>
      <w:suppressAutoHyphens/>
      <w:spacing w:line="100" w:lineRule="atLeast"/>
    </w:pPr>
    <w:rPr>
      <w:rFonts w:ascii="Times New Roman" w:eastAsia="Arial Unicode MS" w:hAnsi="Times New Roman" w:cs="Tahoma"/>
      <w:color w:val="00000A"/>
      <w:sz w:val="24"/>
      <w:lang w:val="es-ES" w:eastAsia="es-CO"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Heading"/>
    <w:qFormat/>
    <w:rsid w:val="00505C66"/>
    <w:pPr>
      <w:outlineLvl w:val="0"/>
    </w:pPr>
  </w:style>
  <w:style w:type="paragraph" w:customStyle="1" w:styleId="Ttulo21">
    <w:name w:val="Título 21"/>
    <w:basedOn w:val="Heading"/>
    <w:qFormat/>
    <w:rsid w:val="00505C66"/>
    <w:pPr>
      <w:outlineLvl w:val="1"/>
    </w:pPr>
  </w:style>
  <w:style w:type="paragraph" w:customStyle="1" w:styleId="Ttulo31">
    <w:name w:val="Título 31"/>
    <w:basedOn w:val="Heading"/>
    <w:qFormat/>
    <w:rsid w:val="00505C66"/>
    <w:pPr>
      <w:outlineLvl w:val="2"/>
    </w:pPr>
  </w:style>
  <w:style w:type="character" w:customStyle="1" w:styleId="EncabezadoCar">
    <w:name w:val="Encabezado Car"/>
    <w:basedOn w:val="Fuentedeprrafopredeter"/>
    <w:qFormat/>
    <w:rsid w:val="00505C66"/>
  </w:style>
  <w:style w:type="character" w:customStyle="1" w:styleId="PiedepginaCar">
    <w:name w:val="Pie de página Car"/>
    <w:basedOn w:val="Fuentedeprrafopredeter"/>
    <w:qFormat/>
    <w:rsid w:val="00505C66"/>
  </w:style>
  <w:style w:type="character" w:customStyle="1" w:styleId="TextodegloboCar">
    <w:name w:val="Texto de globo Car"/>
    <w:basedOn w:val="Fuentedeprrafopredeter"/>
    <w:qFormat/>
    <w:rsid w:val="00505C66"/>
    <w:rPr>
      <w:rFonts w:ascii="Tahoma" w:hAnsi="Tahoma" w:cs="Tahoma"/>
      <w:sz w:val="16"/>
      <w:szCs w:val="16"/>
    </w:rPr>
  </w:style>
  <w:style w:type="character" w:customStyle="1" w:styleId="InternetLink">
    <w:name w:val="Internet Link"/>
    <w:basedOn w:val="Fuentedeprrafopredeter"/>
    <w:uiPriority w:val="99"/>
    <w:semiHidden/>
    <w:unhideWhenUsed/>
    <w:rsid w:val="00C340D2"/>
    <w:rPr>
      <w:color w:val="0000FF"/>
      <w:u w:val="single"/>
    </w:rPr>
  </w:style>
  <w:style w:type="character" w:customStyle="1" w:styleId="il">
    <w:name w:val="il"/>
    <w:qFormat/>
    <w:rsid w:val="00505C66"/>
  </w:style>
  <w:style w:type="character" w:customStyle="1" w:styleId="apple-converted-space">
    <w:name w:val="apple-converted-space"/>
    <w:qFormat/>
    <w:rsid w:val="00505C66"/>
  </w:style>
  <w:style w:type="character" w:customStyle="1" w:styleId="TextocomentarioCar">
    <w:name w:val="Texto comentario Car"/>
    <w:basedOn w:val="Fuentedeprrafopredeter"/>
    <w:link w:val="Textocomentario"/>
    <w:uiPriority w:val="99"/>
    <w:semiHidden/>
    <w:qFormat/>
    <w:rsid w:val="00505C66"/>
    <w:rPr>
      <w:rFonts w:ascii="Times New Roman" w:eastAsia="Arial Unicode MS" w:hAnsi="Times New Roman" w:cs="Tahoma"/>
      <w:color w:val="00000A"/>
      <w:szCs w:val="20"/>
      <w:lang w:val="es-ES" w:eastAsia="es-CO" w:bidi="ar-SA"/>
    </w:rPr>
  </w:style>
  <w:style w:type="character" w:styleId="Refdecomentario">
    <w:name w:val="annotation reference"/>
    <w:basedOn w:val="Fuentedeprrafopredeter"/>
    <w:uiPriority w:val="99"/>
    <w:semiHidden/>
    <w:unhideWhenUsed/>
    <w:qFormat/>
    <w:rsid w:val="00505C66"/>
    <w:rPr>
      <w:sz w:val="16"/>
      <w:szCs w:val="16"/>
    </w:rPr>
  </w:style>
  <w:style w:type="paragraph" w:customStyle="1" w:styleId="Heading">
    <w:name w:val="Heading"/>
    <w:basedOn w:val="Normal"/>
    <w:next w:val="Textoindependiente"/>
    <w:qFormat/>
    <w:rsid w:val="00505C66"/>
    <w:pPr>
      <w:keepNext/>
      <w:spacing w:before="240" w:after="120"/>
    </w:pPr>
    <w:rPr>
      <w:rFonts w:ascii="Liberation Sans" w:hAnsi="Liberation Sans" w:cs="Arial Unicode MS"/>
      <w:sz w:val="28"/>
      <w:szCs w:val="28"/>
    </w:rPr>
  </w:style>
  <w:style w:type="paragraph" w:styleId="Textoindependiente">
    <w:name w:val="Body Text"/>
    <w:basedOn w:val="Normal"/>
    <w:qFormat/>
    <w:rsid w:val="00505C66"/>
    <w:pPr>
      <w:spacing w:after="120"/>
    </w:pPr>
  </w:style>
  <w:style w:type="paragraph" w:styleId="Lista">
    <w:name w:val="List"/>
    <w:basedOn w:val="Textoindependiente"/>
    <w:qFormat/>
    <w:rsid w:val="00505C66"/>
  </w:style>
  <w:style w:type="paragraph" w:customStyle="1" w:styleId="Descripcin1">
    <w:name w:val="Descripción1"/>
    <w:basedOn w:val="Normal"/>
    <w:qFormat/>
    <w:rsid w:val="00505C66"/>
    <w:pPr>
      <w:suppressLineNumbers/>
      <w:spacing w:before="120" w:after="120"/>
    </w:pPr>
    <w:rPr>
      <w:i/>
      <w:iCs/>
    </w:rPr>
  </w:style>
  <w:style w:type="paragraph" w:customStyle="1" w:styleId="Index">
    <w:name w:val="Index"/>
    <w:basedOn w:val="Normal"/>
    <w:qFormat/>
    <w:rsid w:val="00505C66"/>
    <w:pPr>
      <w:suppressLineNumbers/>
    </w:pPr>
  </w:style>
  <w:style w:type="paragraph" w:styleId="Descripcin">
    <w:name w:val="caption"/>
    <w:basedOn w:val="Normal"/>
    <w:qFormat/>
    <w:rsid w:val="00505C66"/>
    <w:pPr>
      <w:suppressLineNumbers/>
      <w:spacing w:before="120" w:after="120"/>
    </w:pPr>
    <w:rPr>
      <w:i/>
      <w:iCs/>
    </w:rPr>
  </w:style>
  <w:style w:type="paragraph" w:customStyle="1" w:styleId="Encabezado1">
    <w:name w:val="Encabezado1"/>
    <w:basedOn w:val="Normal"/>
    <w:rsid w:val="00505C66"/>
  </w:style>
  <w:style w:type="paragraph" w:customStyle="1" w:styleId="Cuerpodetexto">
    <w:name w:val="Cuerpo de texto"/>
    <w:basedOn w:val="Normal"/>
    <w:qFormat/>
    <w:rsid w:val="00505C66"/>
    <w:pPr>
      <w:spacing w:after="140" w:line="288" w:lineRule="auto"/>
    </w:pPr>
  </w:style>
  <w:style w:type="paragraph" w:customStyle="1" w:styleId="Pie">
    <w:name w:val="Pie"/>
    <w:basedOn w:val="Normal"/>
    <w:qFormat/>
    <w:rsid w:val="00505C66"/>
    <w:pPr>
      <w:suppressLineNumbers/>
      <w:spacing w:before="120" w:after="120"/>
    </w:pPr>
    <w:rPr>
      <w:rFonts w:cs="Mangal"/>
      <w:i/>
      <w:iCs/>
    </w:rPr>
  </w:style>
  <w:style w:type="paragraph" w:customStyle="1" w:styleId="ndice">
    <w:name w:val="Índice"/>
    <w:basedOn w:val="Normal"/>
    <w:qFormat/>
    <w:rsid w:val="00505C66"/>
    <w:pPr>
      <w:suppressLineNumbers/>
    </w:pPr>
    <w:rPr>
      <w:rFonts w:cs="Mangal"/>
    </w:rPr>
  </w:style>
  <w:style w:type="paragraph" w:customStyle="1" w:styleId="Encabezamiento">
    <w:name w:val="Encabezamiento"/>
    <w:basedOn w:val="Normal"/>
    <w:qFormat/>
    <w:rsid w:val="00505C66"/>
    <w:pPr>
      <w:tabs>
        <w:tab w:val="center" w:pos="4252"/>
        <w:tab w:val="right" w:pos="8504"/>
      </w:tabs>
    </w:pPr>
  </w:style>
  <w:style w:type="paragraph" w:customStyle="1" w:styleId="Piedepgina1">
    <w:name w:val="Pie de página1"/>
    <w:basedOn w:val="Normal"/>
    <w:rsid w:val="00505C66"/>
  </w:style>
  <w:style w:type="paragraph" w:styleId="Textodeglobo">
    <w:name w:val="Balloon Text"/>
    <w:basedOn w:val="Normal"/>
    <w:qFormat/>
    <w:rsid w:val="00505C66"/>
    <w:rPr>
      <w:rFonts w:ascii="Tahoma" w:hAnsi="Tahoma"/>
      <w:sz w:val="16"/>
      <w:szCs w:val="16"/>
    </w:rPr>
  </w:style>
  <w:style w:type="paragraph" w:styleId="Sinespaciado">
    <w:name w:val="No Spacing"/>
    <w:qFormat/>
    <w:rsid w:val="00505C66"/>
    <w:rPr>
      <w:rFonts w:ascii="Calibri" w:eastAsia="Calibri" w:hAnsi="Calibri" w:cs="Times New Roman"/>
      <w:color w:val="00000A"/>
      <w:sz w:val="22"/>
      <w:szCs w:val="22"/>
      <w:lang w:bidi="ar-SA"/>
    </w:rPr>
  </w:style>
  <w:style w:type="paragraph" w:customStyle="1" w:styleId="Quotations">
    <w:name w:val="Quotations"/>
    <w:basedOn w:val="Normal"/>
    <w:qFormat/>
    <w:rsid w:val="00505C66"/>
  </w:style>
  <w:style w:type="paragraph" w:styleId="Ttulo">
    <w:name w:val="Title"/>
    <w:basedOn w:val="Heading"/>
    <w:qFormat/>
    <w:rsid w:val="00505C66"/>
  </w:style>
  <w:style w:type="paragraph" w:styleId="Subttulo">
    <w:name w:val="Subtitle"/>
    <w:basedOn w:val="Heading"/>
    <w:qFormat/>
    <w:rsid w:val="00505C66"/>
  </w:style>
  <w:style w:type="paragraph" w:styleId="Prrafodelista">
    <w:name w:val="List Paragraph"/>
    <w:basedOn w:val="Normal"/>
    <w:uiPriority w:val="34"/>
    <w:qFormat/>
    <w:rsid w:val="00505C66"/>
    <w:pPr>
      <w:spacing w:after="200"/>
      <w:ind w:left="720"/>
      <w:contextualSpacing/>
    </w:pPr>
  </w:style>
  <w:style w:type="paragraph" w:styleId="Textocomentario">
    <w:name w:val="annotation text"/>
    <w:basedOn w:val="Normal"/>
    <w:link w:val="TextocomentarioCar"/>
    <w:uiPriority w:val="99"/>
    <w:semiHidden/>
    <w:unhideWhenUsed/>
    <w:qFormat/>
    <w:rsid w:val="00505C66"/>
    <w:pPr>
      <w:spacing w:line="240" w:lineRule="auto"/>
    </w:pPr>
    <w:rPr>
      <w:sz w:val="20"/>
      <w:szCs w:val="20"/>
    </w:rPr>
  </w:style>
  <w:style w:type="paragraph" w:styleId="Encabezado">
    <w:name w:val="header"/>
    <w:basedOn w:val="Normal"/>
    <w:link w:val="EncabezadoCar1"/>
    <w:uiPriority w:val="99"/>
    <w:unhideWhenUsed/>
    <w:rsid w:val="00BC56F6"/>
    <w:pPr>
      <w:tabs>
        <w:tab w:val="center" w:pos="4419"/>
        <w:tab w:val="right" w:pos="8838"/>
      </w:tabs>
      <w:spacing w:line="240" w:lineRule="auto"/>
    </w:pPr>
  </w:style>
  <w:style w:type="character" w:customStyle="1" w:styleId="EncabezadoCar1">
    <w:name w:val="Encabezado Car1"/>
    <w:basedOn w:val="Fuentedeprrafopredeter"/>
    <w:link w:val="Encabezado"/>
    <w:uiPriority w:val="99"/>
    <w:rsid w:val="00BC56F6"/>
    <w:rPr>
      <w:rFonts w:ascii="Times New Roman" w:eastAsia="Arial Unicode MS" w:hAnsi="Times New Roman" w:cs="Tahoma"/>
      <w:color w:val="00000A"/>
      <w:sz w:val="24"/>
      <w:lang w:val="es-ES" w:eastAsia="es-CO" w:bidi="ar-SA"/>
    </w:rPr>
  </w:style>
  <w:style w:type="paragraph" w:styleId="Piedepgina">
    <w:name w:val="footer"/>
    <w:basedOn w:val="Normal"/>
    <w:link w:val="PiedepginaCar1"/>
    <w:uiPriority w:val="99"/>
    <w:unhideWhenUsed/>
    <w:rsid w:val="00BC56F6"/>
    <w:pPr>
      <w:tabs>
        <w:tab w:val="center" w:pos="4419"/>
        <w:tab w:val="right" w:pos="8838"/>
      </w:tabs>
      <w:spacing w:line="240" w:lineRule="auto"/>
    </w:pPr>
  </w:style>
  <w:style w:type="character" w:customStyle="1" w:styleId="PiedepginaCar1">
    <w:name w:val="Pie de página Car1"/>
    <w:basedOn w:val="Fuentedeprrafopredeter"/>
    <w:link w:val="Piedepgina"/>
    <w:uiPriority w:val="99"/>
    <w:rsid w:val="00BC56F6"/>
    <w:rPr>
      <w:rFonts w:ascii="Times New Roman" w:eastAsia="Arial Unicode MS" w:hAnsi="Times New Roman" w:cs="Tahoma"/>
      <w:color w:val="00000A"/>
      <w:sz w:val="24"/>
      <w:lang w:val="es-ES" w:eastAsia="es-CO" w:bidi="ar-SA"/>
    </w:rPr>
  </w:style>
  <w:style w:type="table" w:styleId="Tablaconcuadrcula">
    <w:name w:val="Table Grid"/>
    <w:basedOn w:val="Tablanormal"/>
    <w:uiPriority w:val="39"/>
    <w:rsid w:val="00CB3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C611C"/>
    <w:rPr>
      <w:color w:val="0000FF"/>
      <w:u w:val="single"/>
    </w:rPr>
  </w:style>
  <w:style w:type="paragraph" w:styleId="NormalWeb">
    <w:name w:val="Normal (Web)"/>
    <w:basedOn w:val="Normal"/>
    <w:uiPriority w:val="99"/>
    <w:semiHidden/>
    <w:unhideWhenUsed/>
    <w:rsid w:val="00354D06"/>
    <w:pPr>
      <w:widowControl/>
      <w:suppressAutoHyphens w:val="0"/>
      <w:spacing w:before="100" w:beforeAutospacing="1" w:after="100" w:afterAutospacing="1" w:line="240" w:lineRule="auto"/>
    </w:pPr>
    <w:rPr>
      <w:rFonts w:eastAsia="Times New Roman" w:cs="Times New Roman"/>
      <w:color w:val="auto"/>
      <w:lang w:val="es-CO"/>
    </w:rPr>
  </w:style>
  <w:style w:type="paragraph" w:customStyle="1" w:styleId="Default">
    <w:name w:val="Default"/>
    <w:rsid w:val="00661BDE"/>
    <w:pPr>
      <w:autoSpaceDE w:val="0"/>
      <w:autoSpaceDN w:val="0"/>
      <w:adjustRightInd w:val="0"/>
    </w:pPr>
    <w:rPr>
      <w:rFonts w:ascii="Times New Roman" w:hAnsi="Times New Roman" w:cs="Times New Roman"/>
      <w:color w:val="000000"/>
      <w:sz w:val="24"/>
      <w:lang w:bidi="ar-SA"/>
    </w:rPr>
  </w:style>
  <w:style w:type="character" w:styleId="Mencinsinresolver">
    <w:name w:val="Unresolved Mention"/>
    <w:basedOn w:val="Fuentedeprrafopredeter"/>
    <w:uiPriority w:val="99"/>
    <w:semiHidden/>
    <w:unhideWhenUsed/>
    <w:rsid w:val="00911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691854">
      <w:bodyDiv w:val="1"/>
      <w:marLeft w:val="0"/>
      <w:marRight w:val="0"/>
      <w:marTop w:val="0"/>
      <w:marBottom w:val="0"/>
      <w:divBdr>
        <w:top w:val="none" w:sz="0" w:space="0" w:color="auto"/>
        <w:left w:val="none" w:sz="0" w:space="0" w:color="auto"/>
        <w:bottom w:val="none" w:sz="0" w:space="0" w:color="auto"/>
        <w:right w:val="none" w:sz="0" w:space="0" w:color="auto"/>
      </w:divBdr>
    </w:div>
    <w:div w:id="776487680">
      <w:bodyDiv w:val="1"/>
      <w:marLeft w:val="0"/>
      <w:marRight w:val="0"/>
      <w:marTop w:val="0"/>
      <w:marBottom w:val="0"/>
      <w:divBdr>
        <w:top w:val="none" w:sz="0" w:space="0" w:color="auto"/>
        <w:left w:val="none" w:sz="0" w:space="0" w:color="auto"/>
        <w:bottom w:val="none" w:sz="0" w:space="0" w:color="auto"/>
        <w:right w:val="none" w:sz="0" w:space="0" w:color="auto"/>
      </w:divBdr>
    </w:div>
    <w:div w:id="858281281">
      <w:bodyDiv w:val="1"/>
      <w:marLeft w:val="0"/>
      <w:marRight w:val="0"/>
      <w:marTop w:val="0"/>
      <w:marBottom w:val="0"/>
      <w:divBdr>
        <w:top w:val="none" w:sz="0" w:space="0" w:color="auto"/>
        <w:left w:val="none" w:sz="0" w:space="0" w:color="auto"/>
        <w:bottom w:val="none" w:sz="0" w:space="0" w:color="auto"/>
        <w:right w:val="none" w:sz="0" w:space="0" w:color="auto"/>
      </w:divBdr>
    </w:div>
    <w:div w:id="1609116415">
      <w:bodyDiv w:val="1"/>
      <w:marLeft w:val="0"/>
      <w:marRight w:val="0"/>
      <w:marTop w:val="0"/>
      <w:marBottom w:val="0"/>
      <w:divBdr>
        <w:top w:val="none" w:sz="0" w:space="0" w:color="auto"/>
        <w:left w:val="none" w:sz="0" w:space="0" w:color="auto"/>
        <w:bottom w:val="none" w:sz="0" w:space="0" w:color="auto"/>
        <w:right w:val="none" w:sz="0" w:space="0" w:color="auto"/>
      </w:divBdr>
    </w:div>
    <w:div w:id="1801848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1086</Words>
  <Characters>5974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SISTEMAS</dc:creator>
  <cp:lastModifiedBy>SCL-AMB-005 Ambulatorios</cp:lastModifiedBy>
  <cp:revision>2</cp:revision>
  <cp:lastPrinted>2012-06-01T18:04:00Z</cp:lastPrinted>
  <dcterms:created xsi:type="dcterms:W3CDTF">2025-07-18T15:39:00Z</dcterms:created>
  <dcterms:modified xsi:type="dcterms:W3CDTF">2025-07-18T15:39:00Z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